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04758E52" w:rsidR="00123B64" w:rsidRPr="002F6DD4" w:rsidRDefault="002F6DD4" w:rsidP="00FB5485">
      <w:pPr>
        <w:jc w:val="center"/>
        <w:rPr>
          <w:rFonts w:ascii="Cambria" w:hAnsi="Cambria"/>
          <w:i/>
          <w:iCs/>
          <w:color w:val="000000" w:themeColor="text1"/>
        </w:rPr>
      </w:pPr>
      <w:r w:rsidRPr="002F6DD4">
        <w:rPr>
          <w:rFonts w:ascii="Cambria" w:hAnsi="Cambria"/>
          <w:i/>
          <w:iCs/>
          <w:color w:val="000000" w:themeColor="text1"/>
        </w:rPr>
        <w:t xml:space="preserve">Educația </w:t>
      </w:r>
      <w:r w:rsidR="00000467">
        <w:rPr>
          <w:rFonts w:ascii="Cambria" w:hAnsi="Cambria"/>
          <w:i/>
          <w:iCs/>
          <w:color w:val="000000" w:themeColor="text1"/>
        </w:rPr>
        <w:t>E</w:t>
      </w:r>
      <w:r w:rsidRPr="002F6DD4">
        <w:rPr>
          <w:rFonts w:ascii="Cambria" w:hAnsi="Cambria"/>
          <w:i/>
          <w:iCs/>
          <w:color w:val="000000" w:themeColor="text1"/>
        </w:rPr>
        <w:t xml:space="preserve">xpresiei </w:t>
      </w:r>
      <w:r w:rsidR="00000467">
        <w:rPr>
          <w:rFonts w:ascii="Cambria" w:hAnsi="Cambria"/>
          <w:i/>
          <w:iCs/>
          <w:color w:val="000000" w:themeColor="text1"/>
        </w:rPr>
        <w:t>C</w:t>
      </w:r>
      <w:r w:rsidRPr="002F6DD4">
        <w:rPr>
          <w:rFonts w:ascii="Cambria" w:hAnsi="Cambria"/>
          <w:i/>
          <w:iCs/>
          <w:color w:val="000000" w:themeColor="text1"/>
        </w:rPr>
        <w:t>orporale</w:t>
      </w:r>
      <w:r w:rsidR="00ED1797">
        <w:rPr>
          <w:rFonts w:ascii="Cambria" w:hAnsi="Cambria"/>
          <w:i/>
          <w:iCs/>
          <w:color w:val="000000" w:themeColor="text1"/>
        </w:rPr>
        <w:t xml:space="preserve"> și Dans Scenic</w:t>
      </w:r>
    </w:p>
    <w:p w14:paraId="28DAEF12" w14:textId="0908F9B5" w:rsidR="002315D2" w:rsidRPr="00463C4A" w:rsidRDefault="00123B64" w:rsidP="00463C4A">
      <w:pPr>
        <w:jc w:val="center"/>
        <w:rPr>
          <w:rFonts w:ascii="Cambria" w:hAnsi="Cambria"/>
          <w:color w:val="000000" w:themeColor="text1"/>
        </w:rPr>
      </w:pPr>
      <w:r w:rsidRPr="002F6DD4">
        <w:rPr>
          <w:rFonts w:ascii="Cambria" w:hAnsi="Cambria"/>
          <w:color w:val="000000" w:themeColor="text1"/>
        </w:rPr>
        <w:t>Anul universitar</w:t>
      </w:r>
      <w:r w:rsidR="00632190" w:rsidRPr="002F6DD4">
        <w:rPr>
          <w:rFonts w:ascii="Cambria" w:hAnsi="Cambria"/>
          <w:color w:val="000000" w:themeColor="text1"/>
        </w:rPr>
        <w:t xml:space="preserve"> </w:t>
      </w:r>
      <w:r w:rsidR="002F6DD4" w:rsidRPr="002F6DD4">
        <w:rPr>
          <w:rFonts w:ascii="Cambria" w:hAnsi="Cambria"/>
          <w:color w:val="000000" w:themeColor="text1"/>
        </w:rPr>
        <w:t>2025/2026</w:t>
      </w: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0D704773" w:rsidR="00D51618" w:rsidRPr="002F6DD4"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604C8AA8"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3EEAE408"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Teatru</w:t>
            </w:r>
            <w:r w:rsidR="00E43712">
              <w:rPr>
                <w:rFonts w:ascii="Cambria" w:eastAsia="Times New Roman" w:hAnsi="Cambria" w:cs="Times New Roman"/>
                <w:kern w:val="0"/>
                <w:sz w:val="20"/>
                <w:szCs w:val="22"/>
                <w:lang w:eastAsia="zh-CN"/>
                <w14:ligatures w14:val="none"/>
              </w:rPr>
              <w:t xml:space="preserve"> Maghiar</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B9D69DA"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1FFDC0C4" w:rsidR="00D70267"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B0A222E"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(Actorie)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3743206" w:rsidR="00D51618" w:rsidRPr="00D51618" w:rsidRDefault="002F6DD4" w:rsidP="002F6DD4">
            <w:pPr>
              <w:keepNext/>
              <w:suppressAutoHyphens/>
              <w:spacing w:after="0" w:line="240" w:lineRule="auto"/>
              <w:ind w:left="171" w:right="-625" w:hanging="142"/>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0567EEAC" w:rsidR="008F5E28" w:rsidRPr="002F6DD4" w:rsidRDefault="002F6DD4"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Educația expresiei corporale</w:t>
            </w:r>
            <w:r w:rsidR="00E43712">
              <w:rPr>
                <w:rFonts w:ascii="Cambria" w:eastAsia="Times New Roman" w:hAnsi="Cambria" w:cs="Times New Roman"/>
                <w:b/>
                <w:sz w:val="20"/>
                <w:lang w:eastAsia="zh-CN"/>
              </w:rPr>
              <w:t xml:space="preserve"> și dans scenic</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11022436" w:rsidR="008F5E28" w:rsidRPr="00972DAD" w:rsidRDefault="00ED1797"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Cs/>
                <w:sz w:val="20"/>
                <w:szCs w:val="20"/>
                <w:lang w:val="hu-HU" w:eastAsia="zh-CN"/>
              </w:rPr>
              <w:t>VLM2714</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319C82F2" w:rsidR="008F5E28" w:rsidRPr="00B3684A" w:rsidRDefault="008F5E28" w:rsidP="00C60F8E">
            <w:pPr>
              <w:suppressAutoHyphens/>
              <w:spacing w:after="0" w:line="240" w:lineRule="auto"/>
              <w:rPr>
                <w:rFonts w:ascii="Cambria" w:eastAsia="Times New Roman" w:hAnsi="Cambria" w:cs="Times New Roman"/>
                <w:sz w:val="20"/>
                <w:lang w:val="hu-HU" w:eastAsia="zh-CN"/>
              </w:rPr>
            </w:pP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2E7EEE22" w:rsidR="008F5E28" w:rsidRPr="00972DAD" w:rsidRDefault="001716E0" w:rsidP="00C60F8E">
            <w:pPr>
              <w:suppressAutoHyphens/>
              <w:spacing w:after="0" w:line="240" w:lineRule="auto"/>
              <w:rPr>
                <w:rFonts w:ascii="Cambria" w:eastAsia="Times New Roman" w:hAnsi="Cambria" w:cs="Times New Roman"/>
                <w:sz w:val="20"/>
                <w:lang w:eastAsia="zh-CN"/>
              </w:rPr>
            </w:pPr>
            <w:proofErr w:type="spellStart"/>
            <w:r>
              <w:rPr>
                <w:rFonts w:ascii="Cambria" w:eastAsia="Times New Roman" w:hAnsi="Cambria" w:cs="Times New Roman"/>
                <w:sz w:val="20"/>
                <w:lang w:eastAsia="zh-CN"/>
              </w:rPr>
              <w:t>c</w:t>
            </w:r>
            <w:r w:rsidR="00230181">
              <w:rPr>
                <w:rFonts w:ascii="Cambria" w:eastAsia="Times New Roman" w:hAnsi="Cambria" w:cs="Times New Roman"/>
                <w:sz w:val="20"/>
                <w:lang w:eastAsia="zh-CN"/>
              </w:rPr>
              <w:t>onf.univ.dr</w:t>
            </w:r>
            <w:proofErr w:type="spellEnd"/>
            <w:r w:rsidR="00230181">
              <w:rPr>
                <w:rFonts w:ascii="Cambria" w:eastAsia="Times New Roman" w:hAnsi="Cambria" w:cs="Times New Roman"/>
                <w:sz w:val="20"/>
                <w:lang w:eastAsia="zh-CN"/>
              </w:rPr>
              <w:t xml:space="preserve">. </w:t>
            </w:r>
            <w:proofErr w:type="spellStart"/>
            <w:r w:rsidR="00230181">
              <w:rPr>
                <w:rFonts w:ascii="Cambria" w:eastAsia="Times New Roman" w:hAnsi="Cambria" w:cs="Times New Roman"/>
                <w:sz w:val="20"/>
                <w:lang w:eastAsia="zh-CN"/>
              </w:rPr>
              <w:t>Kis-luca</w:t>
            </w:r>
            <w:proofErr w:type="spellEnd"/>
            <w:r w:rsidR="00230181">
              <w:rPr>
                <w:rFonts w:ascii="Cambria" w:eastAsia="Times New Roman" w:hAnsi="Cambria" w:cs="Times New Roman"/>
                <w:sz w:val="20"/>
                <w:lang w:eastAsia="zh-CN"/>
              </w:rPr>
              <w:t xml:space="preserve"> Kinga/</w:t>
            </w:r>
            <w:proofErr w:type="spellStart"/>
            <w:r w:rsidR="00230181">
              <w:rPr>
                <w:rFonts w:ascii="Cambria" w:eastAsia="Times New Roman" w:hAnsi="Cambria" w:cs="Times New Roman"/>
                <w:sz w:val="20"/>
                <w:lang w:eastAsia="zh-CN"/>
              </w:rPr>
              <w:t>lect.spec</w:t>
            </w:r>
            <w:proofErr w:type="spellEnd"/>
            <w:r w:rsidR="00230181">
              <w:rPr>
                <w:rFonts w:ascii="Cambria" w:eastAsia="Times New Roman" w:hAnsi="Cambria" w:cs="Times New Roman"/>
                <w:sz w:val="20"/>
                <w:lang w:eastAsia="zh-CN"/>
              </w:rPr>
              <w:t xml:space="preserve">. </w:t>
            </w:r>
            <w:proofErr w:type="spellStart"/>
            <w:r w:rsidR="00230181">
              <w:rPr>
                <w:rFonts w:ascii="Cambria" w:eastAsia="Times New Roman" w:hAnsi="Cambria" w:cs="Times New Roman"/>
                <w:sz w:val="20"/>
                <w:lang w:eastAsia="zh-CN"/>
              </w:rPr>
              <w:t>Györgyjakab</w:t>
            </w:r>
            <w:proofErr w:type="spellEnd"/>
            <w:r w:rsidR="00230181">
              <w:rPr>
                <w:rFonts w:ascii="Cambria" w:eastAsia="Times New Roman" w:hAnsi="Cambria" w:cs="Times New Roman"/>
                <w:sz w:val="20"/>
                <w:lang w:eastAsia="zh-CN"/>
              </w:rPr>
              <w:t xml:space="preserve"> </w:t>
            </w:r>
            <w:proofErr w:type="spellStart"/>
            <w:r w:rsidR="00230181">
              <w:rPr>
                <w:rFonts w:ascii="Cambria" w:eastAsia="Times New Roman" w:hAnsi="Cambria" w:cs="Times New Roman"/>
                <w:sz w:val="20"/>
                <w:lang w:eastAsia="zh-CN"/>
              </w:rPr>
              <w:t>Enikő</w:t>
            </w:r>
            <w:proofErr w:type="spellEnd"/>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467E7D5" w:rsidR="006016CF" w:rsidRPr="00972DAD" w:rsidRDefault="00ED1797"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3122B7F5" w:rsidR="006016CF" w:rsidRPr="00972DAD" w:rsidRDefault="00ED1797"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II</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6F98AB2" w:rsidR="006016CF" w:rsidRPr="00972DAD" w:rsidRDefault="00E43712"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7C905889" w:rsidR="006016CF" w:rsidRPr="00CB7D36" w:rsidRDefault="00E43712" w:rsidP="00C60F8E">
            <w:pPr>
              <w:suppressAutoHyphens/>
              <w:spacing w:after="0" w:line="240" w:lineRule="auto"/>
              <w:rPr>
                <w:rFonts w:ascii="Cambria" w:eastAsia="Times New Roman" w:hAnsi="Cambria" w:cs="Times New Roman"/>
                <w:sz w:val="18"/>
                <w:lang w:eastAsia="zh-CN"/>
              </w:rPr>
            </w:pPr>
            <w:r w:rsidRPr="000B3ED6">
              <w:rPr>
                <w:rFonts w:ascii="Cambria" w:eastAsia="Times New Roman" w:hAnsi="Cambria" w:cs="Times New Roman"/>
                <w:color w:val="000000" w:themeColor="text1"/>
                <w:sz w:val="18"/>
                <w:szCs w:val="18"/>
                <w:lang w:val="hu-HU" w:eastAsia="zh-CN"/>
              </w:rPr>
              <w:t>OB/DS</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7BB74D83" w:rsidR="002D19B2" w:rsidRPr="00972DAD" w:rsidRDefault="00E43712"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2</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0C91C1A0" w:rsidR="002D19B2" w:rsidRPr="00972DAD" w:rsidRDefault="002D19B2" w:rsidP="081A7B74">
            <w:pPr>
              <w:suppressAutoHyphens/>
              <w:spacing w:after="0" w:line="240" w:lineRule="auto"/>
              <w:jc w:val="center"/>
              <w:rPr>
                <w:rFonts w:ascii="Cambria" w:eastAsia="Times New Roman" w:hAnsi="Cambria" w:cs="Times New Roman"/>
                <w:b/>
                <w:bCs/>
                <w:sz w:val="20"/>
                <w:szCs w:val="20"/>
                <w:lang w:eastAsia="zh-CN"/>
              </w:rPr>
            </w:pP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681E88C1" w:rsidR="002D19B2" w:rsidRPr="00972DAD" w:rsidRDefault="00B3684A" w:rsidP="081A7B74">
            <w:pPr>
              <w:spacing w:after="0" w:line="240" w:lineRule="auto"/>
              <w:jc w:val="center"/>
            </w:pPr>
            <w:r>
              <w:rPr>
                <w:rFonts w:ascii="Cambria" w:eastAsia="Times New Roman" w:hAnsi="Cambria" w:cs="Times New Roman"/>
                <w:b/>
                <w:bCs/>
                <w:sz w:val="20"/>
                <w:szCs w:val="20"/>
                <w:lang w:eastAsia="zh-CN"/>
              </w:rPr>
              <w:t>2</w:t>
            </w: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1A5D68FF" w:rsidR="004E578B" w:rsidRPr="00B3684A" w:rsidRDefault="00E43712"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28</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644B6E02" w:rsidR="004E578B" w:rsidRPr="00B3684A" w:rsidRDefault="004E578B" w:rsidP="00B3684A">
            <w:pPr>
              <w:suppressAutoHyphens/>
              <w:spacing w:after="0" w:line="240" w:lineRule="auto"/>
              <w:jc w:val="center"/>
              <w:rPr>
                <w:rFonts w:ascii="Cambria" w:eastAsia="Times New Roman" w:hAnsi="Cambria" w:cs="Times New Roman"/>
                <w:b/>
                <w:bCs/>
                <w:sz w:val="20"/>
                <w:lang w:eastAsia="zh-CN"/>
              </w:rPr>
            </w:pP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662710E3" w:rsidR="004E578B" w:rsidRPr="00972DAD" w:rsidRDefault="00E4371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4019A714" w:rsidR="00117B5A" w:rsidRPr="00972DAD" w:rsidRDefault="002301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E43712">
              <w:rPr>
                <w:rFonts w:ascii="Cambria" w:eastAsia="Times New Roman" w:hAnsi="Cambria" w:cs="Times New Roman"/>
                <w:sz w:val="20"/>
                <w:lang w:eastAsia="zh-CN"/>
              </w:rPr>
              <w:t>0</w:t>
            </w: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27A00FAC" w:rsidR="00117B5A" w:rsidRPr="00972DAD" w:rsidRDefault="002301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E43712">
              <w:rPr>
                <w:rFonts w:ascii="Cambria" w:eastAsia="Times New Roman" w:hAnsi="Cambria" w:cs="Times New Roman"/>
                <w:sz w:val="20"/>
                <w:lang w:eastAsia="zh-CN"/>
              </w:rPr>
              <w:t>0</w:t>
            </w:r>
          </w:p>
        </w:tc>
      </w:tr>
      <w:tr w:rsidR="00117B5A" w:rsidRPr="00972DAD" w14:paraId="004325F9" w14:textId="77777777" w:rsidTr="081A7B74">
        <w:trPr>
          <w:trHeight w:val="284"/>
        </w:trPr>
        <w:tc>
          <w:tcPr>
            <w:tcW w:w="9918" w:type="dxa"/>
            <w:gridSpan w:val="6"/>
            <w:vAlign w:val="center"/>
          </w:tcPr>
          <w:p w14:paraId="2B11982B" w14:textId="3A71A8BE"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29A94AF8" w:rsidR="00117B5A" w:rsidRPr="00972DAD" w:rsidRDefault="002301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E43712">
              <w:rPr>
                <w:rFonts w:ascii="Cambria" w:eastAsia="Times New Roman" w:hAnsi="Cambria" w:cs="Times New Roman"/>
                <w:sz w:val="20"/>
                <w:lang w:eastAsia="zh-CN"/>
              </w:rPr>
              <w:t>0</w:t>
            </w: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844841D" w14:textId="4C9ABEB1" w:rsidR="00117B5A" w:rsidRPr="00972DAD" w:rsidRDefault="002301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E43712">
              <w:rPr>
                <w:rFonts w:ascii="Cambria" w:eastAsia="Times New Roman" w:hAnsi="Cambria" w:cs="Times New Roman"/>
                <w:sz w:val="20"/>
                <w:lang w:eastAsia="zh-CN"/>
              </w:rPr>
              <w:t>0</w:t>
            </w: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441B1CCC" w:rsidR="00117B5A" w:rsidRPr="00972DAD" w:rsidRDefault="00E4371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651F84AF" w14:textId="77777777" w:rsidTr="081A7B74">
        <w:trPr>
          <w:trHeight w:val="284"/>
        </w:trPr>
        <w:tc>
          <w:tcPr>
            <w:tcW w:w="9918" w:type="dxa"/>
            <w:gridSpan w:val="6"/>
            <w:vAlign w:val="center"/>
          </w:tcPr>
          <w:p w14:paraId="13114711" w14:textId="35634D60"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18E004A9" w14:textId="75A1CD8B" w:rsidR="00117B5A" w:rsidRPr="00972DAD" w:rsidRDefault="002301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E43712">
              <w:rPr>
                <w:rFonts w:ascii="Cambria" w:eastAsia="Times New Roman" w:hAnsi="Cambria" w:cs="Times New Roman"/>
                <w:sz w:val="20"/>
                <w:lang w:eastAsia="zh-CN"/>
              </w:rPr>
              <w:t>0</w:t>
            </w: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056E282C" w:rsidR="00117B5A" w:rsidRPr="00972DAD" w:rsidRDefault="00230181"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7</w:t>
            </w:r>
            <w:r w:rsidR="00E43712">
              <w:rPr>
                <w:rFonts w:ascii="Cambria" w:eastAsia="Times New Roman" w:hAnsi="Cambria" w:cs="Times New Roman"/>
                <w:b/>
                <w:bCs/>
                <w:sz w:val="20"/>
                <w:szCs w:val="20"/>
                <w:lang w:eastAsia="zh-CN"/>
              </w:rPr>
              <w:t>2</w:t>
            </w: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1C5DAC8E" w:rsidR="004D2236" w:rsidRPr="00972DAD" w:rsidRDefault="00E43712"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2C47D85B" w:rsidR="004D2236" w:rsidRPr="00972DAD" w:rsidRDefault="00230181"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39D132DF"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6A2B2CFA"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5ADAD9F1" w14:textId="77777777" w:rsidR="00E43712" w:rsidRPr="00347C41" w:rsidRDefault="00E43712" w:rsidP="00E43712">
            <w:pPr>
              <w:pStyle w:val="NormalWeb"/>
              <w:numPr>
                <w:ilvl w:val="0"/>
                <w:numId w:val="6"/>
              </w:numPr>
              <w:rPr>
                <w:rFonts w:ascii="Cambria" w:hAnsi="Cambria"/>
                <w:color w:val="000000"/>
                <w:sz w:val="20"/>
                <w:szCs w:val="20"/>
              </w:rPr>
            </w:pPr>
            <w:r w:rsidRPr="00347C41">
              <w:rPr>
                <w:rFonts w:ascii="Cambria" w:hAnsi="Cambria"/>
                <w:color w:val="000000"/>
                <w:sz w:val="20"/>
                <w:szCs w:val="20"/>
              </w:rPr>
              <w:t>Prezența este obligatorie.</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Absențele sunt acceptate exclusiv din motive medicale (probleme de sănătate/boală); acumularea a</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3 absențe nemotivate</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atrage după sine excluderea de la examen.</w:t>
            </w:r>
          </w:p>
          <w:p w14:paraId="18E7D576" w14:textId="77777777" w:rsidR="00E43712" w:rsidRPr="00347C41" w:rsidRDefault="00E43712" w:rsidP="00E43712">
            <w:pPr>
              <w:pStyle w:val="NormalWeb"/>
              <w:numPr>
                <w:ilvl w:val="0"/>
                <w:numId w:val="6"/>
              </w:numPr>
              <w:rPr>
                <w:rFonts w:ascii="Cambria" w:hAnsi="Cambria"/>
                <w:color w:val="000000"/>
                <w:sz w:val="20"/>
                <w:szCs w:val="20"/>
              </w:rPr>
            </w:pPr>
            <w:r w:rsidRPr="00347C41">
              <w:rPr>
                <w:rFonts w:ascii="Cambria" w:hAnsi="Cambria"/>
                <w:color w:val="000000"/>
                <w:sz w:val="20"/>
                <w:szCs w:val="20"/>
              </w:rPr>
              <w:t>Echipamentul de repetiție adecvat pentru mișcare este obligatoriu</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pentru desfășurarea corespunzătoare a procesului de predare.</w:t>
            </w:r>
          </w:p>
          <w:p w14:paraId="10F4D15C" w14:textId="77777777" w:rsidR="00E43712" w:rsidRPr="00347C41" w:rsidRDefault="00E43712" w:rsidP="00E43712">
            <w:pPr>
              <w:pStyle w:val="NormalWeb"/>
              <w:numPr>
                <w:ilvl w:val="0"/>
                <w:numId w:val="6"/>
              </w:numPr>
              <w:rPr>
                <w:rFonts w:ascii="Cambria" w:hAnsi="Cambria"/>
                <w:color w:val="000000"/>
                <w:sz w:val="20"/>
                <w:szCs w:val="20"/>
              </w:rPr>
            </w:pPr>
            <w:r w:rsidRPr="00347C41">
              <w:rPr>
                <w:rFonts w:ascii="Cambria" w:hAnsi="Cambria"/>
                <w:color w:val="000000"/>
                <w:sz w:val="20"/>
                <w:szCs w:val="20"/>
              </w:rPr>
              <w:t>Întârzierea nu este permisă;</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după începerea activității didactice, nu mai este posibilă alăturarea la curs.</w:t>
            </w:r>
          </w:p>
          <w:p w14:paraId="1E6271C3" w14:textId="02C50198"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lastRenderedPageBreak/>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2F77F1B2" w14:textId="77777777" w:rsidR="00ED1797" w:rsidRPr="00347C41" w:rsidRDefault="00ED1797" w:rsidP="00ED1797">
            <w:pPr>
              <w:pStyle w:val="NormalWeb"/>
              <w:numPr>
                <w:ilvl w:val="0"/>
                <w:numId w:val="7"/>
              </w:numPr>
              <w:rPr>
                <w:rFonts w:ascii="Cambria" w:hAnsi="Cambria"/>
                <w:color w:val="000000"/>
                <w:sz w:val="20"/>
                <w:szCs w:val="20"/>
              </w:rPr>
            </w:pPr>
            <w:r w:rsidRPr="00347C41">
              <w:rPr>
                <w:rFonts w:ascii="Cambria" w:hAnsi="Cambria"/>
                <w:color w:val="000000"/>
                <w:sz w:val="20"/>
                <w:szCs w:val="20"/>
              </w:rPr>
              <w:t>Cunoașterea principalelor structuri anatomice ale corpului, cu un accent deosebit pe articulațiile, mușchii și axele implicate în mișcare.</w:t>
            </w:r>
          </w:p>
          <w:p w14:paraId="27800844" w14:textId="77777777" w:rsidR="00ED1797" w:rsidRPr="00347C41" w:rsidRDefault="00ED1797" w:rsidP="00ED1797">
            <w:pPr>
              <w:pStyle w:val="NormalWeb"/>
              <w:numPr>
                <w:ilvl w:val="0"/>
                <w:numId w:val="7"/>
              </w:numPr>
              <w:rPr>
                <w:rFonts w:ascii="Cambria" w:hAnsi="Cambria"/>
                <w:color w:val="000000"/>
                <w:sz w:val="20"/>
                <w:szCs w:val="20"/>
              </w:rPr>
            </w:pPr>
            <w:r w:rsidRPr="00347C41">
              <w:rPr>
                <w:rFonts w:ascii="Cambria" w:hAnsi="Cambria"/>
                <w:color w:val="000000"/>
                <w:sz w:val="20"/>
                <w:szCs w:val="20"/>
              </w:rPr>
              <w:t>Însușirea conceptului de conștiință corporală</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w:t>
            </w:r>
            <w:r w:rsidRPr="00347C41">
              <w:rPr>
                <w:rFonts w:ascii="Cambria" w:hAnsi="Cambria"/>
                <w:i/>
                <w:iCs/>
                <w:color w:val="000000"/>
                <w:sz w:val="20"/>
                <w:szCs w:val="20"/>
              </w:rPr>
              <w:t>body awareness</w:t>
            </w:r>
            <w:r w:rsidRPr="00347C41">
              <w:rPr>
                <w:rFonts w:ascii="Cambria" w:hAnsi="Cambria"/>
                <w:color w:val="000000"/>
                <w:sz w:val="20"/>
                <w:szCs w:val="20"/>
              </w:rPr>
              <w:t>) și a rolului acesteia în procesul de mișcare.</w:t>
            </w:r>
          </w:p>
          <w:p w14:paraId="75C9E0EE" w14:textId="77777777" w:rsidR="00ED1797" w:rsidRPr="00347C41" w:rsidRDefault="00ED1797" w:rsidP="00ED1797">
            <w:pPr>
              <w:pStyle w:val="NormalWeb"/>
              <w:numPr>
                <w:ilvl w:val="0"/>
                <w:numId w:val="7"/>
              </w:numPr>
              <w:rPr>
                <w:rFonts w:ascii="Cambria" w:hAnsi="Cambria"/>
                <w:color w:val="000000"/>
                <w:sz w:val="20"/>
                <w:szCs w:val="20"/>
              </w:rPr>
            </w:pPr>
            <w:r w:rsidRPr="00347C41">
              <w:rPr>
                <w:rFonts w:ascii="Cambria" w:hAnsi="Cambria"/>
                <w:color w:val="000000"/>
                <w:sz w:val="20"/>
                <w:szCs w:val="20"/>
              </w:rPr>
              <w:t>Cunoașterea bazelor teoretice</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necesare pentru menținerea echilibrului și a coordonării.</w:t>
            </w:r>
          </w:p>
          <w:p w14:paraId="51D6836E" w14:textId="2E63A741" w:rsidR="000B7D0D" w:rsidRPr="00ED1797" w:rsidRDefault="00ED1797" w:rsidP="00ED1797">
            <w:pPr>
              <w:pStyle w:val="NormalWeb"/>
              <w:numPr>
                <w:ilvl w:val="0"/>
                <w:numId w:val="7"/>
              </w:numPr>
              <w:rPr>
                <w:rFonts w:ascii="Cambria" w:hAnsi="Cambria"/>
                <w:color w:val="000000"/>
                <w:sz w:val="20"/>
                <w:szCs w:val="20"/>
              </w:rPr>
            </w:pPr>
            <w:r w:rsidRPr="00347C41">
              <w:rPr>
                <w:rFonts w:ascii="Cambria" w:hAnsi="Cambria"/>
                <w:color w:val="000000"/>
                <w:sz w:val="20"/>
                <w:szCs w:val="20"/>
              </w:rPr>
              <w:t>Înțelegerea modului în care respirația, postura și focusul</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(orientarea privirii și a atenției) influențează calitatea mișcării.</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3FB227E4" w14:textId="77777777" w:rsidR="00ED1797" w:rsidRDefault="00ED1797" w:rsidP="00ED1797">
            <w:pPr>
              <w:pStyle w:val="NormalWeb"/>
              <w:numPr>
                <w:ilvl w:val="0"/>
                <w:numId w:val="19"/>
              </w:numPr>
              <w:spacing w:before="0" w:beforeAutospacing="0" w:after="0" w:afterAutospacing="0"/>
              <w:rPr>
                <w:rFonts w:ascii="Cambria" w:hAnsi="Cambria"/>
                <w:sz w:val="20"/>
                <w:szCs w:val="20"/>
              </w:rPr>
            </w:pPr>
            <w:r w:rsidRPr="00347C41">
              <w:rPr>
                <w:rFonts w:ascii="Cambria" w:hAnsi="Cambria"/>
                <w:sz w:val="20"/>
                <w:szCs w:val="20"/>
              </w:rPr>
              <w:t>Capacitatea de a percepe și controla conștient</w:t>
            </w:r>
            <w:r w:rsidRPr="00347C41">
              <w:rPr>
                <w:rStyle w:val="apple-converted-space"/>
                <w:rFonts w:ascii="Cambria" w:eastAsiaTheme="majorEastAsia" w:hAnsi="Cambria"/>
                <w:sz w:val="20"/>
                <w:szCs w:val="20"/>
              </w:rPr>
              <w:t> </w:t>
            </w:r>
            <w:r w:rsidRPr="00347C41">
              <w:rPr>
                <w:rFonts w:ascii="Cambria" w:hAnsi="Cambria"/>
                <w:sz w:val="20"/>
                <w:szCs w:val="20"/>
              </w:rPr>
              <w:t>mișcările propriului corp în timpul execuției diverselor exerciții de dans.</w:t>
            </w:r>
          </w:p>
          <w:p w14:paraId="1789D069" w14:textId="77777777" w:rsidR="00ED1797" w:rsidRDefault="00ED1797" w:rsidP="00ED1797">
            <w:pPr>
              <w:pStyle w:val="NormalWeb"/>
              <w:numPr>
                <w:ilvl w:val="0"/>
                <w:numId w:val="19"/>
              </w:numPr>
              <w:spacing w:before="0" w:beforeAutospacing="0" w:after="0" w:afterAutospacing="0"/>
              <w:rPr>
                <w:rFonts w:ascii="Cambria" w:hAnsi="Cambria"/>
                <w:sz w:val="20"/>
                <w:szCs w:val="20"/>
              </w:rPr>
            </w:pPr>
            <w:r w:rsidRPr="00ED1797">
              <w:rPr>
                <w:rFonts w:ascii="Cambria" w:hAnsi="Cambria"/>
                <w:sz w:val="20"/>
                <w:szCs w:val="20"/>
              </w:rPr>
              <w:t>Menținerea coordonării și a echilibrului corporal</w:t>
            </w:r>
            <w:r w:rsidRPr="00ED1797">
              <w:rPr>
                <w:rStyle w:val="apple-converted-space"/>
                <w:rFonts w:ascii="Cambria" w:eastAsiaTheme="majorEastAsia" w:hAnsi="Cambria"/>
                <w:sz w:val="20"/>
                <w:szCs w:val="20"/>
              </w:rPr>
              <w:t> </w:t>
            </w:r>
            <w:r w:rsidRPr="00ED1797">
              <w:rPr>
                <w:rFonts w:ascii="Cambria" w:hAnsi="Cambria"/>
                <w:sz w:val="20"/>
                <w:szCs w:val="20"/>
              </w:rPr>
              <w:t>atât în situații statice, cât și în dinamism.</w:t>
            </w:r>
          </w:p>
          <w:p w14:paraId="4F98B8A4" w14:textId="24BBBC77" w:rsidR="00ED1797" w:rsidRDefault="00ED1797" w:rsidP="00ED1797">
            <w:pPr>
              <w:pStyle w:val="NormalWeb"/>
              <w:numPr>
                <w:ilvl w:val="0"/>
                <w:numId w:val="19"/>
              </w:numPr>
              <w:spacing w:before="0" w:beforeAutospacing="0" w:after="0" w:afterAutospacing="0"/>
              <w:rPr>
                <w:rFonts w:ascii="Cambria" w:hAnsi="Cambria"/>
                <w:sz w:val="20"/>
                <w:szCs w:val="20"/>
              </w:rPr>
            </w:pPr>
            <w:r w:rsidRPr="00ED1797">
              <w:rPr>
                <w:rFonts w:ascii="Cambria" w:hAnsi="Cambria"/>
                <w:sz w:val="20"/>
                <w:szCs w:val="20"/>
              </w:rPr>
              <w:t>Sincronizarea mișcărilor</w:t>
            </w:r>
            <w:r w:rsidRPr="00ED1797">
              <w:rPr>
                <w:rStyle w:val="apple-converted-space"/>
                <w:rFonts w:ascii="Cambria" w:eastAsiaTheme="majorEastAsia" w:hAnsi="Cambria"/>
                <w:sz w:val="20"/>
                <w:szCs w:val="20"/>
              </w:rPr>
              <w:t> </w:t>
            </w:r>
            <w:r w:rsidRPr="00ED1797">
              <w:rPr>
                <w:rFonts w:ascii="Cambria" w:hAnsi="Cambria"/>
                <w:sz w:val="20"/>
                <w:szCs w:val="20"/>
              </w:rPr>
              <w:t xml:space="preserve">cu ceilalți </w:t>
            </w:r>
            <w:r>
              <w:rPr>
                <w:rFonts w:ascii="Cambria" w:hAnsi="Cambria"/>
                <w:sz w:val="20"/>
                <w:szCs w:val="20"/>
              </w:rPr>
              <w:t>studenți</w:t>
            </w:r>
            <w:r w:rsidRPr="00ED1797">
              <w:rPr>
                <w:rFonts w:ascii="Cambria" w:hAnsi="Cambria"/>
                <w:sz w:val="20"/>
                <w:szCs w:val="20"/>
              </w:rPr>
              <w:t>, realizând o coordonare optimă în spațiu și timp.</w:t>
            </w:r>
          </w:p>
          <w:p w14:paraId="694E9197" w14:textId="304B30B7" w:rsidR="000B7D0D" w:rsidRPr="00ED1797" w:rsidRDefault="00ED1797" w:rsidP="00ED1797">
            <w:pPr>
              <w:pStyle w:val="NormalWeb"/>
              <w:numPr>
                <w:ilvl w:val="0"/>
                <w:numId w:val="19"/>
              </w:numPr>
              <w:spacing w:before="0" w:beforeAutospacing="0" w:after="0" w:afterAutospacing="0"/>
              <w:rPr>
                <w:rFonts w:ascii="Cambria" w:hAnsi="Cambria"/>
                <w:sz w:val="20"/>
                <w:szCs w:val="20"/>
              </w:rPr>
            </w:pPr>
            <w:r w:rsidRPr="00ED1797">
              <w:rPr>
                <w:rFonts w:ascii="Cambria" w:hAnsi="Cambria"/>
                <w:sz w:val="20"/>
                <w:szCs w:val="20"/>
              </w:rPr>
              <w:t>Capacitatea de a reacționa cu sensibilitate</w:t>
            </w:r>
            <w:r w:rsidRPr="00ED1797">
              <w:rPr>
                <w:rStyle w:val="apple-converted-space"/>
                <w:rFonts w:ascii="Cambria" w:eastAsiaTheme="majorEastAsia" w:hAnsi="Cambria"/>
                <w:sz w:val="20"/>
                <w:szCs w:val="20"/>
              </w:rPr>
              <w:t> </w:t>
            </w:r>
            <w:r w:rsidRPr="00ED1797">
              <w:rPr>
                <w:rFonts w:ascii="Cambria" w:hAnsi="Cambria"/>
                <w:sz w:val="20"/>
                <w:szCs w:val="20"/>
              </w:rPr>
              <w:t>atât la instrucțiunile externe (ale profesorului/coregrafului), cât și la stimulii corporali interni (propriocepție).</w:t>
            </w: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4708D363" w14:textId="77777777" w:rsidR="00ED1797" w:rsidRDefault="00ED1797" w:rsidP="00ED1797">
            <w:pPr>
              <w:pStyle w:val="NormalWeb"/>
              <w:numPr>
                <w:ilvl w:val="0"/>
                <w:numId w:val="20"/>
              </w:numPr>
              <w:spacing w:before="0" w:beforeAutospacing="0" w:after="0" w:afterAutospacing="0"/>
              <w:rPr>
                <w:rFonts w:ascii="Cambria" w:hAnsi="Cambria"/>
                <w:sz w:val="20"/>
                <w:szCs w:val="20"/>
              </w:rPr>
            </w:pPr>
            <w:r w:rsidRPr="00347C41">
              <w:rPr>
                <w:rFonts w:ascii="Cambria" w:hAnsi="Cambria"/>
                <w:sz w:val="20"/>
                <w:szCs w:val="20"/>
              </w:rPr>
              <w:t>Capacitatea de a reflecta în mod independent</w:t>
            </w:r>
            <w:r w:rsidRPr="00347C41">
              <w:rPr>
                <w:rStyle w:val="apple-converted-space"/>
                <w:rFonts w:ascii="Cambria" w:eastAsiaTheme="majorEastAsia" w:hAnsi="Cambria"/>
                <w:sz w:val="20"/>
                <w:szCs w:val="20"/>
              </w:rPr>
              <w:t> </w:t>
            </w:r>
            <w:r w:rsidRPr="00347C41">
              <w:rPr>
                <w:rFonts w:ascii="Cambria" w:hAnsi="Cambria"/>
                <w:sz w:val="20"/>
                <w:szCs w:val="20"/>
              </w:rPr>
              <w:t>asupra propriei stări fizice și a calității mișcării, identificând oportunitățile de progres și dezvoltare.</w:t>
            </w:r>
          </w:p>
          <w:p w14:paraId="7E556CBF" w14:textId="77777777" w:rsidR="00ED1797" w:rsidRDefault="00ED1797" w:rsidP="00ED1797">
            <w:pPr>
              <w:pStyle w:val="NormalWeb"/>
              <w:numPr>
                <w:ilvl w:val="0"/>
                <w:numId w:val="20"/>
              </w:numPr>
              <w:spacing w:before="0" w:beforeAutospacing="0" w:after="0" w:afterAutospacing="0"/>
              <w:rPr>
                <w:rFonts w:ascii="Cambria" w:hAnsi="Cambria"/>
                <w:sz w:val="20"/>
                <w:szCs w:val="20"/>
              </w:rPr>
            </w:pPr>
            <w:r w:rsidRPr="00ED1797">
              <w:rPr>
                <w:rFonts w:ascii="Cambria" w:hAnsi="Cambria"/>
                <w:sz w:val="20"/>
                <w:szCs w:val="20"/>
              </w:rPr>
              <w:t>Asumarea unui demers conștient</w:t>
            </w:r>
            <w:r w:rsidRPr="00ED1797">
              <w:rPr>
                <w:rStyle w:val="apple-converted-space"/>
                <w:rFonts w:ascii="Cambria" w:eastAsiaTheme="majorEastAsia" w:hAnsi="Cambria"/>
                <w:sz w:val="20"/>
                <w:szCs w:val="20"/>
              </w:rPr>
              <w:t> </w:t>
            </w:r>
            <w:r w:rsidRPr="00ED1797">
              <w:rPr>
                <w:rFonts w:ascii="Cambria" w:hAnsi="Cambria"/>
                <w:sz w:val="20"/>
                <w:szCs w:val="20"/>
              </w:rPr>
              <w:t>de perfecționare continuă a culturii mișcării și a conștiinței corporale.</w:t>
            </w:r>
          </w:p>
          <w:p w14:paraId="3FAE4A81" w14:textId="77777777" w:rsidR="00ED1797" w:rsidRDefault="00ED1797" w:rsidP="00ED1797">
            <w:pPr>
              <w:pStyle w:val="NormalWeb"/>
              <w:numPr>
                <w:ilvl w:val="0"/>
                <w:numId w:val="20"/>
              </w:numPr>
              <w:spacing w:before="0" w:beforeAutospacing="0" w:after="0" w:afterAutospacing="0"/>
              <w:rPr>
                <w:rFonts w:ascii="Cambria" w:hAnsi="Cambria"/>
                <w:sz w:val="20"/>
                <w:szCs w:val="20"/>
              </w:rPr>
            </w:pPr>
            <w:r w:rsidRPr="00ED1797">
              <w:rPr>
                <w:rFonts w:ascii="Cambria" w:hAnsi="Cambria"/>
                <w:sz w:val="20"/>
                <w:szCs w:val="20"/>
              </w:rPr>
              <w:t>Asumarea responsabilității</w:t>
            </w:r>
            <w:r w:rsidRPr="00ED1797">
              <w:rPr>
                <w:rStyle w:val="apple-converted-space"/>
                <w:rFonts w:ascii="Cambria" w:eastAsiaTheme="majorEastAsia" w:hAnsi="Cambria"/>
                <w:sz w:val="20"/>
                <w:szCs w:val="20"/>
              </w:rPr>
              <w:t> </w:t>
            </w:r>
            <w:r w:rsidRPr="00ED1797">
              <w:rPr>
                <w:rFonts w:ascii="Cambria" w:hAnsi="Cambria"/>
                <w:sz w:val="20"/>
                <w:szCs w:val="20"/>
              </w:rPr>
              <w:t>pentru siguranța în mișcare și pentru execuția tehnică corectă (prevenirea accidentărilor).</w:t>
            </w:r>
          </w:p>
          <w:p w14:paraId="18F6E452" w14:textId="429DED88" w:rsidR="00ED1797" w:rsidRPr="00ED1797" w:rsidRDefault="00ED1797" w:rsidP="00ED1797">
            <w:pPr>
              <w:pStyle w:val="NormalWeb"/>
              <w:numPr>
                <w:ilvl w:val="0"/>
                <w:numId w:val="20"/>
              </w:numPr>
              <w:spacing w:before="0" w:beforeAutospacing="0" w:after="0" w:afterAutospacing="0"/>
              <w:rPr>
                <w:rFonts w:ascii="Cambria" w:hAnsi="Cambria"/>
                <w:sz w:val="20"/>
                <w:szCs w:val="20"/>
              </w:rPr>
            </w:pPr>
            <w:r w:rsidRPr="00ED1797">
              <w:rPr>
                <w:rFonts w:ascii="Cambria" w:hAnsi="Cambria"/>
                <w:sz w:val="20"/>
                <w:szCs w:val="20"/>
              </w:rPr>
              <w:t>Capacitatea de a executa autonom</w:t>
            </w:r>
            <w:r w:rsidRPr="00ED1797">
              <w:rPr>
                <w:rStyle w:val="apple-converted-space"/>
                <w:rFonts w:ascii="Cambria" w:eastAsiaTheme="majorEastAsia" w:hAnsi="Cambria"/>
                <w:sz w:val="20"/>
                <w:szCs w:val="20"/>
              </w:rPr>
              <w:t> </w:t>
            </w:r>
            <w:r w:rsidRPr="00ED1797">
              <w:rPr>
                <w:rFonts w:ascii="Cambria" w:hAnsi="Cambria"/>
                <w:sz w:val="20"/>
                <w:szCs w:val="20"/>
              </w:rPr>
              <w:t xml:space="preserve">protocolul de încălzire, exercițiile de coordonare corporală și combinațiile simple de dans. </w:t>
            </w:r>
          </w:p>
          <w:p w14:paraId="2891E739" w14:textId="30518181" w:rsidR="000B7D0D" w:rsidRPr="000B7D0D" w:rsidRDefault="000B7D0D" w:rsidP="00373CCF">
            <w:pPr>
              <w:spacing w:after="0" w:line="240" w:lineRule="auto"/>
              <w:rPr>
                <w:rFonts w:ascii="Cambria" w:hAnsi="Cambria"/>
                <w:sz w:val="20"/>
                <w:szCs w:val="20"/>
              </w:rPr>
            </w:pP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1345A8F1" w14:textId="77777777" w:rsidR="00E43712" w:rsidRPr="00347C41" w:rsidRDefault="00E43712" w:rsidP="00E43712">
            <w:pPr>
              <w:pStyle w:val="NormalWeb"/>
              <w:numPr>
                <w:ilvl w:val="0"/>
                <w:numId w:val="4"/>
              </w:numPr>
              <w:rPr>
                <w:rFonts w:ascii="Cambria" w:hAnsi="Cambria"/>
                <w:color w:val="000000"/>
                <w:sz w:val="20"/>
                <w:szCs w:val="20"/>
              </w:rPr>
            </w:pPr>
            <w:r w:rsidRPr="00347C41">
              <w:rPr>
                <w:rFonts w:ascii="Cambria" w:hAnsi="Cambria"/>
                <w:color w:val="000000"/>
                <w:sz w:val="20"/>
                <w:szCs w:val="20"/>
              </w:rPr>
              <w:t>Însușirea posturii corecte și a ținutei în mișcare.</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Biomecanica coloanei vertebrale;</w:t>
            </w:r>
          </w:p>
          <w:p w14:paraId="726ECE75" w14:textId="77777777" w:rsidR="00E43712" w:rsidRPr="00347C41" w:rsidRDefault="00E43712" w:rsidP="00E43712">
            <w:pPr>
              <w:pStyle w:val="NormalWeb"/>
              <w:numPr>
                <w:ilvl w:val="0"/>
                <w:numId w:val="4"/>
              </w:numPr>
              <w:rPr>
                <w:rFonts w:ascii="Cambria" w:hAnsi="Cambria"/>
                <w:color w:val="000000"/>
                <w:sz w:val="20"/>
                <w:szCs w:val="20"/>
              </w:rPr>
            </w:pPr>
            <w:r w:rsidRPr="00347C41">
              <w:rPr>
                <w:rFonts w:ascii="Cambria" w:hAnsi="Cambria"/>
                <w:color w:val="000000"/>
                <w:sz w:val="20"/>
                <w:szCs w:val="20"/>
              </w:rPr>
              <w:t>Percepția conștientă a spațiului de lucru</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și însușirea utilizării funcționale a sălii de dans;</w:t>
            </w:r>
          </w:p>
          <w:p w14:paraId="7F90CB51" w14:textId="2C38DC3B" w:rsidR="0083358D" w:rsidRPr="00E43712" w:rsidRDefault="00E43712" w:rsidP="00E43712">
            <w:pPr>
              <w:pStyle w:val="NormalWeb"/>
              <w:numPr>
                <w:ilvl w:val="0"/>
                <w:numId w:val="4"/>
              </w:numPr>
              <w:rPr>
                <w:rFonts w:ascii="Cambria" w:hAnsi="Cambria"/>
                <w:color w:val="000000"/>
                <w:sz w:val="20"/>
                <w:szCs w:val="20"/>
              </w:rPr>
            </w:pPr>
            <w:r w:rsidRPr="00347C41">
              <w:rPr>
                <w:rFonts w:ascii="Cambria" w:hAnsi="Cambria"/>
                <w:color w:val="000000"/>
                <w:sz w:val="20"/>
                <w:szCs w:val="20"/>
              </w:rPr>
              <w:t>Transferul greutății corporale;</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dezvoltarea echilibrului, a orientării (direcțiilor), a diferitelor grupe musculare și creșterea flexibilității;</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1F7C6DA8" w14:textId="77777777" w:rsidR="00E43712" w:rsidRPr="00347C41" w:rsidRDefault="00E43712" w:rsidP="00E43712">
            <w:pPr>
              <w:pStyle w:val="NormalWeb"/>
              <w:numPr>
                <w:ilvl w:val="0"/>
                <w:numId w:val="11"/>
              </w:numPr>
              <w:rPr>
                <w:rFonts w:ascii="Cambria" w:hAnsi="Cambria"/>
                <w:color w:val="000000"/>
                <w:sz w:val="20"/>
                <w:szCs w:val="20"/>
              </w:rPr>
            </w:pPr>
            <w:r w:rsidRPr="00347C41">
              <w:rPr>
                <w:rFonts w:ascii="Cambria" w:hAnsi="Cambria"/>
                <w:color w:val="000000"/>
                <w:sz w:val="20"/>
                <w:szCs w:val="20"/>
              </w:rPr>
              <w:t>dezvoltarea corectă, armonioasă și expresivă</w:t>
            </w:r>
            <w:r w:rsidRPr="00347C41">
              <w:rPr>
                <w:rStyle w:val="apple-converted-space"/>
                <w:rFonts w:ascii="Cambria" w:eastAsiaTheme="majorEastAsia" w:hAnsi="Cambria"/>
                <w:color w:val="000000"/>
              </w:rPr>
              <w:t> </w:t>
            </w:r>
            <w:r w:rsidRPr="00347C41">
              <w:rPr>
                <w:rFonts w:ascii="Cambria" w:hAnsi="Cambria"/>
                <w:color w:val="000000"/>
                <w:sz w:val="20"/>
                <w:szCs w:val="20"/>
              </w:rPr>
              <w:t>a corpului;</w:t>
            </w:r>
          </w:p>
          <w:p w14:paraId="03878AAB" w14:textId="77777777" w:rsidR="00E43712" w:rsidRPr="00347C41" w:rsidRDefault="00E43712" w:rsidP="00E43712">
            <w:pPr>
              <w:pStyle w:val="NormalWeb"/>
              <w:numPr>
                <w:ilvl w:val="0"/>
                <w:numId w:val="11"/>
              </w:numPr>
              <w:rPr>
                <w:rFonts w:ascii="Cambria" w:hAnsi="Cambria"/>
                <w:color w:val="000000"/>
                <w:sz w:val="20"/>
                <w:szCs w:val="20"/>
              </w:rPr>
            </w:pPr>
            <w:r w:rsidRPr="00347C41">
              <w:rPr>
                <w:rFonts w:ascii="Cambria" w:hAnsi="Cambria"/>
                <w:color w:val="000000"/>
                <w:sz w:val="20"/>
                <w:szCs w:val="20"/>
              </w:rPr>
              <w:t>pregătirea studenților pentru însușirea tehnicilor de bază</w:t>
            </w:r>
            <w:r w:rsidRPr="00347C41">
              <w:rPr>
                <w:rStyle w:val="apple-converted-space"/>
                <w:rFonts w:ascii="Cambria" w:eastAsiaTheme="majorEastAsia" w:hAnsi="Cambria"/>
                <w:color w:val="000000"/>
              </w:rPr>
              <w:t> </w:t>
            </w:r>
            <w:r w:rsidRPr="00347C41">
              <w:rPr>
                <w:rFonts w:ascii="Cambria" w:hAnsi="Cambria"/>
                <w:color w:val="000000"/>
                <w:sz w:val="20"/>
                <w:szCs w:val="20"/>
              </w:rPr>
              <w:t>specifice disciplinei, adaptate la exigențele scenei;</w:t>
            </w:r>
          </w:p>
          <w:p w14:paraId="01DF8449" w14:textId="77777777" w:rsidR="00E43712" w:rsidRPr="00347C41" w:rsidRDefault="00E43712" w:rsidP="00E43712">
            <w:pPr>
              <w:pStyle w:val="NormalWeb"/>
              <w:numPr>
                <w:ilvl w:val="0"/>
                <w:numId w:val="11"/>
              </w:numPr>
              <w:rPr>
                <w:rFonts w:ascii="Cambria" w:hAnsi="Cambria"/>
                <w:color w:val="000000"/>
                <w:sz w:val="20"/>
                <w:szCs w:val="20"/>
              </w:rPr>
            </w:pPr>
            <w:r w:rsidRPr="00347C41">
              <w:rPr>
                <w:rFonts w:ascii="Cambria" w:hAnsi="Cambria"/>
                <w:color w:val="000000"/>
                <w:sz w:val="20"/>
                <w:szCs w:val="20"/>
              </w:rPr>
              <w:t>educarea capacităților de exprimare</w:t>
            </w:r>
            <w:r w:rsidRPr="00347C41">
              <w:rPr>
                <w:rStyle w:val="apple-converted-space"/>
                <w:rFonts w:ascii="Cambria" w:eastAsiaTheme="majorEastAsia" w:hAnsi="Cambria"/>
                <w:color w:val="000000"/>
              </w:rPr>
              <w:t> </w:t>
            </w:r>
            <w:r w:rsidRPr="00347C41">
              <w:rPr>
                <w:rFonts w:ascii="Cambria" w:hAnsi="Cambria"/>
                <w:color w:val="000000"/>
                <w:sz w:val="20"/>
                <w:szCs w:val="20"/>
              </w:rPr>
              <w:t>plastică și corporală;</w:t>
            </w:r>
          </w:p>
          <w:p w14:paraId="76E2A6E7" w14:textId="77777777" w:rsidR="00E43712" w:rsidRPr="00347C41" w:rsidRDefault="00E43712" w:rsidP="00E43712">
            <w:pPr>
              <w:pStyle w:val="NormalWeb"/>
              <w:numPr>
                <w:ilvl w:val="0"/>
                <w:numId w:val="11"/>
              </w:numPr>
              <w:rPr>
                <w:rFonts w:ascii="Cambria" w:hAnsi="Cambria"/>
                <w:color w:val="000000"/>
                <w:sz w:val="20"/>
                <w:szCs w:val="20"/>
              </w:rPr>
            </w:pPr>
            <w:r w:rsidRPr="00347C41">
              <w:rPr>
                <w:rFonts w:ascii="Cambria" w:hAnsi="Cambria"/>
                <w:color w:val="000000"/>
                <w:sz w:val="20"/>
                <w:szCs w:val="20"/>
              </w:rPr>
              <w:t>personalizarea mișcării scenice</w:t>
            </w:r>
            <w:r w:rsidRPr="00347C41">
              <w:rPr>
                <w:rStyle w:val="apple-converted-space"/>
                <w:rFonts w:ascii="Cambria" w:eastAsiaTheme="majorEastAsia" w:hAnsi="Cambria"/>
                <w:color w:val="000000"/>
              </w:rPr>
              <w:t> </w:t>
            </w:r>
            <w:r w:rsidRPr="00347C41">
              <w:rPr>
                <w:rFonts w:ascii="Cambria" w:hAnsi="Cambria"/>
                <w:color w:val="000000"/>
                <w:sz w:val="20"/>
                <w:szCs w:val="20"/>
              </w:rPr>
              <w:t>și intensificarea forței de expresie a acesteia;</w:t>
            </w:r>
          </w:p>
          <w:p w14:paraId="7029E993" w14:textId="77777777" w:rsidR="00E43712" w:rsidRPr="00347C41" w:rsidRDefault="00E43712" w:rsidP="00E43712">
            <w:pPr>
              <w:pStyle w:val="NormalWeb"/>
              <w:numPr>
                <w:ilvl w:val="0"/>
                <w:numId w:val="11"/>
              </w:numPr>
              <w:rPr>
                <w:rFonts w:ascii="Cambria" w:hAnsi="Cambria"/>
                <w:color w:val="000000"/>
                <w:sz w:val="20"/>
                <w:szCs w:val="20"/>
              </w:rPr>
            </w:pPr>
            <w:r w:rsidRPr="00347C41">
              <w:rPr>
                <w:rFonts w:ascii="Cambria" w:hAnsi="Cambria"/>
                <w:color w:val="000000"/>
                <w:sz w:val="20"/>
                <w:szCs w:val="20"/>
              </w:rPr>
              <w:t>dezvoltarea coordonării;</w:t>
            </w:r>
          </w:p>
          <w:p w14:paraId="12F28E56" w14:textId="77777777" w:rsidR="00E43712" w:rsidRPr="00347C41" w:rsidRDefault="00E43712" w:rsidP="00E43712">
            <w:pPr>
              <w:pStyle w:val="NormalWeb"/>
              <w:numPr>
                <w:ilvl w:val="0"/>
                <w:numId w:val="11"/>
              </w:numPr>
              <w:rPr>
                <w:rFonts w:ascii="Cambria" w:hAnsi="Cambria"/>
                <w:color w:val="000000"/>
                <w:sz w:val="20"/>
                <w:szCs w:val="20"/>
              </w:rPr>
            </w:pPr>
            <w:r w:rsidRPr="00347C41">
              <w:rPr>
                <w:rFonts w:ascii="Cambria" w:hAnsi="Cambria"/>
                <w:color w:val="000000"/>
                <w:sz w:val="20"/>
                <w:szCs w:val="20"/>
              </w:rPr>
              <w:t>dezvoltarea simțului ritmic;</w:t>
            </w:r>
          </w:p>
          <w:p w14:paraId="7E4B3C4D" w14:textId="77777777" w:rsidR="00E43712" w:rsidRPr="00347C41" w:rsidRDefault="00E43712" w:rsidP="00E43712">
            <w:pPr>
              <w:pStyle w:val="NormalWeb"/>
              <w:numPr>
                <w:ilvl w:val="0"/>
                <w:numId w:val="11"/>
              </w:numPr>
              <w:rPr>
                <w:rFonts w:ascii="Cambria" w:hAnsi="Cambria"/>
                <w:color w:val="000000"/>
                <w:sz w:val="20"/>
                <w:szCs w:val="20"/>
              </w:rPr>
            </w:pPr>
            <w:r w:rsidRPr="00347C41">
              <w:rPr>
                <w:rFonts w:ascii="Cambria" w:hAnsi="Cambria"/>
                <w:color w:val="000000"/>
                <w:sz w:val="20"/>
                <w:szCs w:val="20"/>
              </w:rPr>
              <w:t>dezvoltarea mobilității;</w:t>
            </w:r>
          </w:p>
          <w:p w14:paraId="2755459E" w14:textId="77777777" w:rsidR="00E43712" w:rsidRPr="00347C41" w:rsidRDefault="00E43712" w:rsidP="00E43712">
            <w:pPr>
              <w:pStyle w:val="NormalWeb"/>
              <w:numPr>
                <w:ilvl w:val="0"/>
                <w:numId w:val="11"/>
              </w:numPr>
              <w:rPr>
                <w:rFonts w:ascii="Cambria" w:hAnsi="Cambria"/>
                <w:color w:val="000000"/>
                <w:sz w:val="20"/>
                <w:szCs w:val="20"/>
              </w:rPr>
            </w:pPr>
            <w:r w:rsidRPr="00347C41">
              <w:rPr>
                <w:rFonts w:ascii="Cambria" w:hAnsi="Cambria"/>
                <w:color w:val="000000"/>
                <w:sz w:val="20"/>
                <w:szCs w:val="20"/>
              </w:rPr>
              <w:t>creșterea rezistenței fizice;</w:t>
            </w:r>
            <w:r>
              <w:rPr>
                <w:rFonts w:ascii="Cambria" w:hAnsi="Cambria"/>
                <w:color w:val="000000"/>
                <w:sz w:val="20"/>
                <w:szCs w:val="20"/>
              </w:rPr>
              <w:t xml:space="preserve"> </w:t>
            </w:r>
          </w:p>
          <w:p w14:paraId="49C8C8EF" w14:textId="322D9536" w:rsidR="0083358D" w:rsidRPr="00E43712" w:rsidRDefault="00E43712" w:rsidP="00E43712">
            <w:pPr>
              <w:pStyle w:val="NormalWeb"/>
              <w:numPr>
                <w:ilvl w:val="0"/>
                <w:numId w:val="11"/>
              </w:numPr>
              <w:rPr>
                <w:rFonts w:ascii="Cambria" w:hAnsi="Cambria"/>
                <w:color w:val="000000"/>
                <w:sz w:val="20"/>
                <w:szCs w:val="20"/>
              </w:rPr>
            </w:pPr>
            <w:r w:rsidRPr="00347C41">
              <w:rPr>
                <w:rFonts w:ascii="Cambria" w:hAnsi="Cambria"/>
                <w:color w:val="000000"/>
                <w:sz w:val="20"/>
                <w:szCs w:val="20"/>
              </w:rPr>
              <w:t>dezvoltarea capacităților de învățare motorie;</w:t>
            </w:r>
          </w:p>
        </w:tc>
      </w:tr>
    </w:tbl>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395"/>
        <w:gridCol w:w="1701"/>
      </w:tblGrid>
      <w:tr w:rsidR="008C28C6" w:rsidRPr="002A3A93" w14:paraId="5486D853" w14:textId="77777777" w:rsidTr="00BD2310">
        <w:trPr>
          <w:trHeight w:val="284"/>
        </w:trPr>
        <w:tc>
          <w:tcPr>
            <w:tcW w:w="4395" w:type="dxa"/>
            <w:vAlign w:val="center"/>
          </w:tcPr>
          <w:p w14:paraId="7B7DE2C8" w14:textId="77777777" w:rsidR="002A3A93" w:rsidRPr="00BD2310" w:rsidRDefault="002A3A93" w:rsidP="002A3A93">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8.1 Curs</w:t>
            </w:r>
          </w:p>
        </w:tc>
        <w:tc>
          <w:tcPr>
            <w:tcW w:w="4395" w:type="dxa"/>
            <w:vAlign w:val="center"/>
          </w:tcPr>
          <w:p w14:paraId="27721A81" w14:textId="77777777" w:rsidR="002A3A93" w:rsidRPr="00BD2310" w:rsidRDefault="002A3A93" w:rsidP="002A3A93">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Metode de predare</w:t>
            </w:r>
          </w:p>
        </w:tc>
        <w:tc>
          <w:tcPr>
            <w:tcW w:w="1701"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FB655C" w:rsidRPr="00C02345" w14:paraId="724C172F" w14:textId="77777777" w:rsidTr="00BD2310">
        <w:trPr>
          <w:trHeight w:val="284"/>
        </w:trPr>
        <w:tc>
          <w:tcPr>
            <w:tcW w:w="4395" w:type="dxa"/>
            <w:vAlign w:val="center"/>
          </w:tcPr>
          <w:p w14:paraId="24554D0C" w14:textId="77777777" w:rsidR="00FB655C" w:rsidRPr="00BD2310" w:rsidRDefault="00FB655C" w:rsidP="00FB655C">
            <w:pPr>
              <w:spacing w:after="0" w:line="240" w:lineRule="auto"/>
              <w:rPr>
                <w:rFonts w:ascii="Cambria" w:hAnsi="Cambria"/>
                <w:sz w:val="20"/>
                <w:szCs w:val="20"/>
              </w:rPr>
            </w:pPr>
            <w:r w:rsidRPr="00BD2310">
              <w:rPr>
                <w:rFonts w:ascii="Cambria" w:hAnsi="Cambria"/>
                <w:sz w:val="20"/>
                <w:szCs w:val="20"/>
              </w:rPr>
              <w:t>8.2 Seminar / laborator</w:t>
            </w:r>
          </w:p>
        </w:tc>
        <w:tc>
          <w:tcPr>
            <w:tcW w:w="4395" w:type="dxa"/>
            <w:vAlign w:val="center"/>
          </w:tcPr>
          <w:p w14:paraId="77799169" w14:textId="77777777" w:rsidR="00FB655C" w:rsidRPr="00BD2310" w:rsidRDefault="00FB655C" w:rsidP="00FB655C">
            <w:pPr>
              <w:spacing w:after="0" w:line="240" w:lineRule="auto"/>
              <w:rPr>
                <w:rFonts w:ascii="Cambria" w:hAnsi="Cambria"/>
                <w:sz w:val="20"/>
                <w:szCs w:val="20"/>
              </w:rPr>
            </w:pPr>
            <w:r w:rsidRPr="00BD2310">
              <w:rPr>
                <w:rFonts w:ascii="Cambria" w:hAnsi="Cambria"/>
                <w:sz w:val="20"/>
                <w:szCs w:val="20"/>
              </w:rPr>
              <w:t>Metode de predare</w:t>
            </w:r>
          </w:p>
        </w:tc>
        <w:tc>
          <w:tcPr>
            <w:tcW w:w="1701" w:type="dxa"/>
            <w:vAlign w:val="center"/>
          </w:tcPr>
          <w:p w14:paraId="0DCC5100" w14:textId="77777777" w:rsidR="00FB655C" w:rsidRPr="00C02345" w:rsidRDefault="00FB655C" w:rsidP="00FB655C">
            <w:pPr>
              <w:spacing w:after="0" w:line="240" w:lineRule="auto"/>
              <w:rPr>
                <w:rFonts w:ascii="Cambria" w:hAnsi="Cambria"/>
                <w:sz w:val="20"/>
                <w:szCs w:val="20"/>
              </w:rPr>
            </w:pPr>
            <w:r w:rsidRPr="00C02345">
              <w:rPr>
                <w:rFonts w:ascii="Cambria" w:hAnsi="Cambria"/>
                <w:sz w:val="20"/>
                <w:szCs w:val="20"/>
              </w:rPr>
              <w:t>Observații</w:t>
            </w:r>
          </w:p>
        </w:tc>
      </w:tr>
      <w:tr w:rsidR="004E0B4A" w:rsidRPr="00C02345" w14:paraId="2DCCE8F1" w14:textId="77777777" w:rsidTr="00BD2310">
        <w:trPr>
          <w:trHeight w:val="284"/>
        </w:trPr>
        <w:tc>
          <w:tcPr>
            <w:tcW w:w="4395" w:type="dxa"/>
          </w:tcPr>
          <w:p w14:paraId="59AAF0B2" w14:textId="53E003AC" w:rsidR="004E0B4A" w:rsidRPr="00BD2310" w:rsidRDefault="00E43712" w:rsidP="004E0B4A">
            <w:pPr>
              <w:spacing w:after="0" w:line="240" w:lineRule="auto"/>
              <w:rPr>
                <w:rFonts w:ascii="Cambria" w:hAnsi="Cambria"/>
                <w:sz w:val="20"/>
                <w:szCs w:val="20"/>
              </w:rPr>
            </w:pPr>
            <w:r>
              <w:rPr>
                <w:rFonts w:ascii="Cambria" w:hAnsi="Cambria"/>
                <w:color w:val="000000"/>
                <w:sz w:val="20"/>
                <w:szCs w:val="20"/>
              </w:rPr>
              <w:t>T</w:t>
            </w:r>
            <w:r w:rsidRPr="00347C41">
              <w:rPr>
                <w:rFonts w:ascii="Cambria" w:hAnsi="Cambria"/>
                <w:color w:val="000000"/>
                <w:sz w:val="20"/>
                <w:szCs w:val="20"/>
              </w:rPr>
              <w:t>ehnici de încălzire, dezvoltarea forței musculare și elemente de mobilitate/relaxare.</w:t>
            </w:r>
          </w:p>
        </w:tc>
        <w:tc>
          <w:tcPr>
            <w:tcW w:w="4395" w:type="dxa"/>
          </w:tcPr>
          <w:p w14:paraId="0DE0B6A8" w14:textId="5F755195"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00CC0448" w14:textId="77777777" w:rsidR="004E0B4A" w:rsidRPr="00C02345" w:rsidRDefault="004E0B4A" w:rsidP="004E0B4A">
            <w:pPr>
              <w:spacing w:after="0" w:line="240" w:lineRule="auto"/>
              <w:rPr>
                <w:rFonts w:ascii="Cambria" w:hAnsi="Cambria"/>
                <w:sz w:val="20"/>
                <w:szCs w:val="20"/>
              </w:rPr>
            </w:pPr>
          </w:p>
        </w:tc>
      </w:tr>
      <w:tr w:rsidR="004E0B4A" w:rsidRPr="00C02345" w14:paraId="4D74A95E" w14:textId="77777777" w:rsidTr="00BD2310">
        <w:trPr>
          <w:trHeight w:val="284"/>
        </w:trPr>
        <w:tc>
          <w:tcPr>
            <w:tcW w:w="4395" w:type="dxa"/>
          </w:tcPr>
          <w:p w14:paraId="29113487" w14:textId="6B5E60AF" w:rsidR="004E0B4A" w:rsidRPr="00BD2310" w:rsidRDefault="00E43712" w:rsidP="004E0B4A">
            <w:pPr>
              <w:spacing w:after="0" w:line="240" w:lineRule="auto"/>
              <w:rPr>
                <w:rFonts w:ascii="Cambria" w:hAnsi="Cambria"/>
                <w:sz w:val="20"/>
                <w:szCs w:val="20"/>
              </w:rPr>
            </w:pPr>
            <w:r w:rsidRPr="000B3ED6">
              <w:rPr>
                <w:rFonts w:ascii="Cambria" w:hAnsi="Cambria"/>
                <w:sz w:val="18"/>
                <w:szCs w:val="18"/>
              </w:rPr>
              <w:t>BODYART training</w:t>
            </w:r>
          </w:p>
        </w:tc>
        <w:tc>
          <w:tcPr>
            <w:tcW w:w="4395" w:type="dxa"/>
          </w:tcPr>
          <w:p w14:paraId="1418EF42" w14:textId="70365511"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1B9F6865" w14:textId="77777777" w:rsidR="004E0B4A" w:rsidRPr="00C02345" w:rsidRDefault="004E0B4A" w:rsidP="004E0B4A">
            <w:pPr>
              <w:spacing w:after="0" w:line="240" w:lineRule="auto"/>
              <w:rPr>
                <w:rFonts w:ascii="Cambria" w:hAnsi="Cambria"/>
                <w:sz w:val="20"/>
                <w:szCs w:val="20"/>
              </w:rPr>
            </w:pPr>
          </w:p>
        </w:tc>
      </w:tr>
      <w:tr w:rsidR="004E0B4A" w:rsidRPr="00C02345" w14:paraId="52D74D99" w14:textId="77777777" w:rsidTr="00BD2310">
        <w:trPr>
          <w:trHeight w:val="284"/>
        </w:trPr>
        <w:tc>
          <w:tcPr>
            <w:tcW w:w="4395" w:type="dxa"/>
          </w:tcPr>
          <w:p w14:paraId="6035043A" w14:textId="77777777" w:rsidR="00A5496E" w:rsidRPr="00347C41" w:rsidRDefault="00A5496E" w:rsidP="00A5496E">
            <w:pPr>
              <w:spacing w:after="0" w:line="240" w:lineRule="auto"/>
              <w:outlineLvl w:val="2"/>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Tehnica Dansului Clasic</w:t>
            </w:r>
          </w:p>
          <w:p w14:paraId="6CF006C6" w14:textId="77777777" w:rsidR="00A5496E" w:rsidRPr="00347C41" w:rsidRDefault="00A5496E" w:rsidP="00A5496E">
            <w:p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Obiective specifice: Dezvoltarea coordonării, a echilibrului, a săriturilor (</w:t>
            </w:r>
            <w:r w:rsidRPr="00347C41">
              <w:rPr>
                <w:rFonts w:ascii="Cambria" w:eastAsia="Times New Roman" w:hAnsi="Cambria" w:cs="Times New Roman"/>
                <w:i/>
                <w:iCs/>
                <w:color w:val="000000"/>
                <w:kern w:val="0"/>
                <w:sz w:val="20"/>
                <w:szCs w:val="20"/>
                <w:lang w:val="en-RO" w:eastAsia="en-GB"/>
                <w14:ligatures w14:val="none"/>
              </w:rPr>
              <w:t>allegro</w:t>
            </w:r>
            <w:r w:rsidRPr="00347C41">
              <w:rPr>
                <w:rFonts w:ascii="Cambria" w:eastAsia="Times New Roman" w:hAnsi="Cambria" w:cs="Times New Roman"/>
                <w:color w:val="000000"/>
                <w:kern w:val="0"/>
                <w:sz w:val="20"/>
                <w:szCs w:val="20"/>
                <w:lang w:val="en-RO" w:eastAsia="en-GB"/>
                <w14:ligatures w14:val="none"/>
              </w:rPr>
              <w:t>), a piruetelor și a plasticității corporale.</w:t>
            </w:r>
          </w:p>
          <w:p w14:paraId="4F40D4BD" w14:textId="77777777" w:rsidR="00A5496E" w:rsidRPr="00347C41" w:rsidRDefault="00A5496E" w:rsidP="00A5496E">
            <w:pPr>
              <w:numPr>
                <w:ilvl w:val="0"/>
                <w:numId w:val="12"/>
              </w:num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lastRenderedPageBreak/>
              <w:t>Complexitatea exercițiilor: Mișcările devin elaborate, fiind completate de pași de legătură. Brațele părăsesc poziția a II-a statică pentru a executa combinații de port de bras, esențiale pentru dobândirea agilității de coordonare și a armoniei liniilor corpului.</w:t>
            </w:r>
          </w:p>
          <w:p w14:paraId="052E256A" w14:textId="77777777" w:rsidR="00A5496E" w:rsidRPr="00347C41" w:rsidRDefault="00A5496E" w:rsidP="00A5496E">
            <w:pPr>
              <w:numPr>
                <w:ilvl w:val="0"/>
                <w:numId w:val="12"/>
              </w:num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Transferul la centru: Exercițiile la bară însușite în primul semestru sunt transferate în mijlocul sălii.</w:t>
            </w:r>
          </w:p>
          <w:p w14:paraId="565E0350" w14:textId="77777777" w:rsidR="00A5496E" w:rsidRPr="00347C41" w:rsidRDefault="00A5496E" w:rsidP="00A5496E">
            <w:pPr>
              <w:numPr>
                <w:ilvl w:val="0"/>
                <w:numId w:val="12"/>
              </w:num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Scopul lucrului la centru: Consolidarea ținutei corecte a corpului, dezvoltarea echilibrului (</w:t>
            </w:r>
            <w:r w:rsidRPr="00347C41">
              <w:rPr>
                <w:rFonts w:ascii="Cambria" w:eastAsia="Times New Roman" w:hAnsi="Cambria" w:cs="Times New Roman"/>
                <w:i/>
                <w:iCs/>
                <w:color w:val="000000"/>
                <w:kern w:val="0"/>
                <w:sz w:val="20"/>
                <w:szCs w:val="20"/>
                <w:lang w:val="en-RO" w:eastAsia="en-GB"/>
                <w14:ligatures w14:val="none"/>
              </w:rPr>
              <w:t>aplomb</w:t>
            </w:r>
            <w:r w:rsidRPr="00347C41">
              <w:rPr>
                <w:rFonts w:ascii="Cambria" w:eastAsia="Times New Roman" w:hAnsi="Cambria" w:cs="Times New Roman"/>
                <w:color w:val="000000"/>
                <w:kern w:val="0"/>
                <w:sz w:val="20"/>
                <w:szCs w:val="20"/>
                <w:lang w:val="en-RO" w:eastAsia="en-GB"/>
                <w14:ligatures w14:val="none"/>
              </w:rPr>
              <w:t>), controlul în pozițiile mici și mari (</w:t>
            </w:r>
            <w:r w:rsidRPr="00347C41">
              <w:rPr>
                <w:rFonts w:ascii="Cambria" w:eastAsia="Times New Roman" w:hAnsi="Cambria" w:cs="Times New Roman"/>
                <w:i/>
                <w:iCs/>
                <w:color w:val="000000"/>
                <w:kern w:val="0"/>
                <w:sz w:val="20"/>
                <w:szCs w:val="20"/>
                <w:lang w:val="en-RO" w:eastAsia="en-GB"/>
                <w14:ligatures w14:val="none"/>
              </w:rPr>
              <w:t>petites et grandes poses</w:t>
            </w:r>
            <w:r w:rsidRPr="00347C41">
              <w:rPr>
                <w:rFonts w:ascii="Cambria" w:eastAsia="Times New Roman" w:hAnsi="Cambria" w:cs="Times New Roman"/>
                <w:color w:val="000000"/>
                <w:kern w:val="0"/>
                <w:sz w:val="20"/>
                <w:szCs w:val="20"/>
                <w:lang w:val="en-RO" w:eastAsia="en-GB"/>
                <w14:ligatures w14:val="none"/>
              </w:rPr>
              <w:t>), orientarea spațială și rafinarea coordonării motrice.</w:t>
            </w:r>
          </w:p>
          <w:p w14:paraId="6FB1E98E" w14:textId="77777777" w:rsidR="00A5496E" w:rsidRPr="00347C41" w:rsidRDefault="00A5496E" w:rsidP="00A5496E">
            <w:pPr>
              <w:pStyle w:val="NormalWeb"/>
              <w:numPr>
                <w:ilvl w:val="0"/>
                <w:numId w:val="12"/>
              </w:numPr>
              <w:spacing w:before="0" w:beforeAutospacing="0" w:after="0" w:afterAutospacing="0"/>
              <w:rPr>
                <w:rFonts w:ascii="Cambria" w:hAnsi="Cambria"/>
                <w:sz w:val="20"/>
                <w:szCs w:val="20"/>
              </w:rPr>
            </w:pPr>
            <w:r w:rsidRPr="00347C41">
              <w:rPr>
                <w:rFonts w:ascii="Cambria" w:hAnsi="Cambria"/>
                <w:sz w:val="20"/>
                <w:szCs w:val="20"/>
              </w:rPr>
              <w:t>Battement tendu de încălzire:</w:t>
            </w:r>
            <w:r w:rsidRPr="00347C41">
              <w:rPr>
                <w:rStyle w:val="apple-converted-space"/>
                <w:rFonts w:ascii="Cambria" w:eastAsiaTheme="majorEastAsia" w:hAnsi="Cambria"/>
                <w:sz w:val="20"/>
                <w:szCs w:val="20"/>
              </w:rPr>
              <w:t> </w:t>
            </w:r>
            <w:r w:rsidRPr="00347C41">
              <w:rPr>
                <w:rFonts w:ascii="Cambria" w:hAnsi="Cambria"/>
                <w:sz w:val="20"/>
                <w:szCs w:val="20"/>
              </w:rPr>
              <w:t>O secvență compusă din</w:t>
            </w:r>
            <w:r w:rsidRPr="00347C41">
              <w:rPr>
                <w:rStyle w:val="apple-converted-space"/>
                <w:rFonts w:ascii="Cambria" w:eastAsiaTheme="majorEastAsia" w:hAnsi="Cambria"/>
                <w:sz w:val="20"/>
                <w:szCs w:val="20"/>
              </w:rPr>
              <w:t> </w:t>
            </w:r>
            <w:r w:rsidRPr="00347C41">
              <w:rPr>
                <w:rFonts w:ascii="Cambria" w:hAnsi="Cambria"/>
                <w:i/>
                <w:iCs/>
                <w:sz w:val="20"/>
                <w:szCs w:val="20"/>
              </w:rPr>
              <w:t>battement soutenu</w:t>
            </w:r>
            <w:r w:rsidRPr="00347C41">
              <w:rPr>
                <w:rFonts w:ascii="Cambria" w:hAnsi="Cambria"/>
                <w:sz w:val="20"/>
                <w:szCs w:val="20"/>
              </w:rPr>
              <w:t>,</w:t>
            </w:r>
            <w:r w:rsidRPr="00347C41">
              <w:rPr>
                <w:rStyle w:val="apple-converted-space"/>
                <w:rFonts w:ascii="Cambria" w:eastAsiaTheme="majorEastAsia" w:hAnsi="Cambria"/>
                <w:sz w:val="20"/>
                <w:szCs w:val="20"/>
              </w:rPr>
              <w:t> </w:t>
            </w:r>
            <w:r w:rsidRPr="00347C41">
              <w:rPr>
                <w:rFonts w:ascii="Cambria" w:hAnsi="Cambria"/>
                <w:i/>
                <w:iCs/>
                <w:sz w:val="20"/>
                <w:szCs w:val="20"/>
              </w:rPr>
              <w:t>relevé</w:t>
            </w:r>
            <w:r w:rsidRPr="00347C41">
              <w:rPr>
                <w:rStyle w:val="apple-converted-space"/>
                <w:rFonts w:ascii="Cambria" w:eastAsiaTheme="majorEastAsia" w:hAnsi="Cambria"/>
                <w:sz w:val="20"/>
                <w:szCs w:val="20"/>
              </w:rPr>
              <w:t> </w:t>
            </w:r>
            <w:r w:rsidRPr="00347C41">
              <w:rPr>
                <w:rFonts w:ascii="Cambria" w:hAnsi="Cambria"/>
                <w:sz w:val="20"/>
                <w:szCs w:val="20"/>
              </w:rPr>
              <w:t>și</w:t>
            </w:r>
            <w:r w:rsidRPr="00347C41">
              <w:rPr>
                <w:rStyle w:val="apple-converted-space"/>
                <w:rFonts w:ascii="Cambria" w:eastAsiaTheme="majorEastAsia" w:hAnsi="Cambria"/>
                <w:sz w:val="20"/>
                <w:szCs w:val="20"/>
              </w:rPr>
              <w:t> </w:t>
            </w:r>
            <w:r w:rsidRPr="00347C41">
              <w:rPr>
                <w:rFonts w:ascii="Cambria" w:hAnsi="Cambria"/>
                <w:i/>
                <w:iCs/>
                <w:sz w:val="20"/>
                <w:szCs w:val="20"/>
              </w:rPr>
              <w:t>grand plié</w:t>
            </w:r>
            <w:r w:rsidRPr="00347C41">
              <w:rPr>
                <w:rFonts w:ascii="Cambria" w:hAnsi="Cambria"/>
                <w:sz w:val="20"/>
                <w:szCs w:val="20"/>
              </w:rPr>
              <w:t>.</w:t>
            </w:r>
          </w:p>
          <w:p w14:paraId="1759D018" w14:textId="77777777" w:rsidR="00A5496E" w:rsidRPr="00347C41" w:rsidRDefault="00A5496E" w:rsidP="00A5496E">
            <w:pPr>
              <w:pStyle w:val="NormalWeb"/>
              <w:numPr>
                <w:ilvl w:val="0"/>
                <w:numId w:val="12"/>
              </w:numPr>
              <w:spacing w:before="0" w:beforeAutospacing="0" w:after="0" w:afterAutospacing="0"/>
              <w:rPr>
                <w:rFonts w:ascii="Cambria" w:hAnsi="Cambria"/>
                <w:sz w:val="20"/>
                <w:szCs w:val="20"/>
              </w:rPr>
            </w:pPr>
            <w:r w:rsidRPr="00347C41">
              <w:rPr>
                <w:rFonts w:ascii="Cambria" w:hAnsi="Cambria"/>
                <w:sz w:val="20"/>
                <w:szCs w:val="20"/>
              </w:rPr>
              <w:t>Demi-plié și grand-plié:</w:t>
            </w:r>
            <w:r w:rsidRPr="00347C41">
              <w:rPr>
                <w:rStyle w:val="apple-converted-space"/>
                <w:rFonts w:ascii="Cambria" w:eastAsiaTheme="majorEastAsia" w:hAnsi="Cambria"/>
                <w:sz w:val="20"/>
                <w:szCs w:val="20"/>
              </w:rPr>
              <w:t> </w:t>
            </w:r>
            <w:r w:rsidRPr="00347C41">
              <w:rPr>
                <w:rFonts w:ascii="Cambria" w:hAnsi="Cambria"/>
                <w:sz w:val="20"/>
                <w:szCs w:val="20"/>
              </w:rPr>
              <w:t>Executate la centru, fără sprijinul barei, pentru verificarea stabilității și a axului vertical.</w:t>
            </w:r>
          </w:p>
          <w:p w14:paraId="047BFD38" w14:textId="77777777" w:rsidR="00E43712" w:rsidRPr="00347C41" w:rsidRDefault="00E43712" w:rsidP="00A5496E">
            <w:pPr>
              <w:pStyle w:val="NormalWeb"/>
              <w:numPr>
                <w:ilvl w:val="0"/>
                <w:numId w:val="12"/>
              </w:numPr>
              <w:spacing w:before="0" w:beforeAutospacing="0" w:after="0" w:afterAutospacing="0"/>
              <w:rPr>
                <w:rFonts w:ascii="Cambria" w:hAnsi="Cambria"/>
                <w:color w:val="000000"/>
                <w:sz w:val="20"/>
                <w:szCs w:val="20"/>
              </w:rPr>
            </w:pPr>
            <w:r w:rsidRPr="00347C41">
              <w:rPr>
                <w:rFonts w:ascii="Cambria" w:hAnsi="Cambria"/>
                <w:color w:val="000000"/>
                <w:sz w:val="20"/>
                <w:szCs w:val="20"/>
              </w:rPr>
              <w:t>Poziția corectă a mâinii pe bară.</w:t>
            </w:r>
          </w:p>
          <w:p w14:paraId="0F9265F6" w14:textId="1D4C703F" w:rsidR="004E0B4A" w:rsidRPr="00E43712" w:rsidRDefault="00E43712" w:rsidP="00A5496E">
            <w:pPr>
              <w:pStyle w:val="NormalWeb"/>
              <w:numPr>
                <w:ilvl w:val="0"/>
                <w:numId w:val="12"/>
              </w:numPr>
              <w:spacing w:before="0" w:beforeAutospacing="0" w:after="0" w:afterAutospacing="0"/>
              <w:rPr>
                <w:rFonts w:ascii="Cambria" w:hAnsi="Cambria"/>
                <w:color w:val="000000"/>
                <w:sz w:val="20"/>
                <w:szCs w:val="20"/>
              </w:rPr>
            </w:pPr>
            <w:r w:rsidRPr="00347C41">
              <w:rPr>
                <w:rFonts w:ascii="Cambria" w:hAnsi="Cambria"/>
                <w:color w:val="000000"/>
                <w:sz w:val="20"/>
                <w:szCs w:val="20"/>
              </w:rPr>
              <w:t>Demi-plié și grand-plié.</w:t>
            </w:r>
          </w:p>
        </w:tc>
        <w:tc>
          <w:tcPr>
            <w:tcW w:w="4395" w:type="dxa"/>
          </w:tcPr>
          <w:p w14:paraId="7E5E5240" w14:textId="2AC29457"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lastRenderedPageBreak/>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038650D2" w14:textId="77777777" w:rsidR="004E0B4A" w:rsidRPr="00C02345" w:rsidRDefault="004E0B4A" w:rsidP="004E0B4A">
            <w:pPr>
              <w:spacing w:after="0" w:line="240" w:lineRule="auto"/>
              <w:rPr>
                <w:rFonts w:ascii="Cambria" w:hAnsi="Cambria"/>
                <w:sz w:val="20"/>
                <w:szCs w:val="20"/>
              </w:rPr>
            </w:pPr>
          </w:p>
        </w:tc>
      </w:tr>
      <w:tr w:rsidR="004E0B4A" w:rsidRPr="00C02345" w14:paraId="3F202F89" w14:textId="77777777" w:rsidTr="00BD2310">
        <w:trPr>
          <w:trHeight w:val="284"/>
        </w:trPr>
        <w:tc>
          <w:tcPr>
            <w:tcW w:w="4395" w:type="dxa"/>
          </w:tcPr>
          <w:p w14:paraId="1D12C7D0" w14:textId="77777777" w:rsidR="00A5496E" w:rsidRDefault="00A5496E" w:rsidP="00A5496E">
            <w:pPr>
              <w:pStyle w:val="NormalWeb"/>
              <w:numPr>
                <w:ilvl w:val="0"/>
                <w:numId w:val="23"/>
              </w:numPr>
              <w:spacing w:before="0" w:beforeAutospacing="0" w:after="0" w:afterAutospacing="0"/>
              <w:rPr>
                <w:sz w:val="20"/>
                <w:szCs w:val="20"/>
              </w:rPr>
            </w:pPr>
            <w:r w:rsidRPr="00347C41">
              <w:rPr>
                <w:sz w:val="20"/>
                <w:szCs w:val="20"/>
              </w:rPr>
              <w:t>Execuția exercițiilor de demi-plié și grand-plié</w:t>
            </w:r>
            <w:r w:rsidRPr="00347C41">
              <w:rPr>
                <w:rStyle w:val="apple-converted-space"/>
                <w:rFonts w:eastAsiaTheme="majorEastAsia"/>
                <w:sz w:val="20"/>
                <w:szCs w:val="20"/>
              </w:rPr>
              <w:t> </w:t>
            </w:r>
            <w:r w:rsidRPr="00347C41">
              <w:rPr>
                <w:sz w:val="20"/>
                <w:szCs w:val="20"/>
              </w:rPr>
              <w:t>trebuie sincronizată cu mișcările brațelor (</w:t>
            </w:r>
            <w:r w:rsidRPr="00347C41">
              <w:rPr>
                <w:i/>
                <w:iCs/>
                <w:sz w:val="20"/>
                <w:szCs w:val="20"/>
              </w:rPr>
              <w:t>port de bras</w:t>
            </w:r>
            <w:r w:rsidRPr="00347C41">
              <w:rPr>
                <w:sz w:val="20"/>
                <w:szCs w:val="20"/>
              </w:rPr>
              <w:t>); în cadrul acestora se vor însuși elementele de</w:t>
            </w:r>
            <w:r w:rsidRPr="00347C41">
              <w:rPr>
                <w:rStyle w:val="apple-converted-space"/>
                <w:rFonts w:eastAsiaTheme="majorEastAsia"/>
                <w:sz w:val="20"/>
                <w:szCs w:val="20"/>
              </w:rPr>
              <w:t> </w:t>
            </w:r>
            <w:r w:rsidRPr="00347C41">
              <w:rPr>
                <w:sz w:val="20"/>
                <w:szCs w:val="20"/>
              </w:rPr>
              <w:t>cambré</w:t>
            </w:r>
            <w:r w:rsidRPr="00347C41">
              <w:rPr>
                <w:rStyle w:val="apple-converted-space"/>
                <w:rFonts w:eastAsiaTheme="majorEastAsia"/>
                <w:sz w:val="20"/>
                <w:szCs w:val="20"/>
              </w:rPr>
              <w:t> </w:t>
            </w:r>
            <w:r w:rsidRPr="00347C41">
              <w:rPr>
                <w:sz w:val="20"/>
                <w:szCs w:val="20"/>
              </w:rPr>
              <w:t>(flexia trunchiului) și</w:t>
            </w:r>
            <w:r w:rsidRPr="00347C41">
              <w:rPr>
                <w:rStyle w:val="apple-converted-space"/>
                <w:rFonts w:eastAsiaTheme="majorEastAsia"/>
                <w:sz w:val="20"/>
                <w:szCs w:val="20"/>
              </w:rPr>
              <w:t> </w:t>
            </w:r>
            <w:r w:rsidRPr="00347C41">
              <w:rPr>
                <w:sz w:val="20"/>
                <w:szCs w:val="20"/>
              </w:rPr>
              <w:t>relevé</w:t>
            </w:r>
            <w:r w:rsidRPr="00347C41">
              <w:rPr>
                <w:rStyle w:val="apple-converted-space"/>
                <w:rFonts w:eastAsiaTheme="majorEastAsia"/>
                <w:sz w:val="20"/>
                <w:szCs w:val="20"/>
              </w:rPr>
              <w:t> </w:t>
            </w:r>
            <w:r w:rsidRPr="00347C41">
              <w:rPr>
                <w:sz w:val="20"/>
                <w:szCs w:val="20"/>
              </w:rPr>
              <w:t>(ridicarea pe semipoante), care devin parte integrantă a execuției acestor secvențe.</w:t>
            </w:r>
          </w:p>
          <w:p w14:paraId="28C8C119" w14:textId="4C70C3C2" w:rsidR="004E0B4A" w:rsidRPr="00A5496E" w:rsidRDefault="00A5496E" w:rsidP="00A5496E">
            <w:pPr>
              <w:pStyle w:val="NormalWeb"/>
              <w:numPr>
                <w:ilvl w:val="0"/>
                <w:numId w:val="23"/>
              </w:numPr>
              <w:spacing w:before="0" w:beforeAutospacing="0" w:after="0" w:afterAutospacing="0"/>
              <w:rPr>
                <w:sz w:val="20"/>
                <w:szCs w:val="20"/>
              </w:rPr>
            </w:pPr>
            <w:r w:rsidRPr="00A5496E">
              <w:rPr>
                <w:sz w:val="20"/>
                <w:szCs w:val="20"/>
              </w:rPr>
              <w:t xml:space="preserve"> Exercițiul battement tendu</w:t>
            </w:r>
            <w:r w:rsidRPr="00A5496E">
              <w:rPr>
                <w:rStyle w:val="apple-converted-space"/>
                <w:rFonts w:eastAsiaTheme="majorEastAsia"/>
                <w:sz w:val="20"/>
                <w:szCs w:val="20"/>
              </w:rPr>
              <w:t> </w:t>
            </w:r>
            <w:r w:rsidRPr="00A5496E">
              <w:rPr>
                <w:sz w:val="20"/>
                <w:szCs w:val="20"/>
              </w:rPr>
              <w:t>este corelat cu diverși pași de legătură, precum</w:t>
            </w:r>
            <w:r w:rsidRPr="00A5496E">
              <w:rPr>
                <w:rStyle w:val="apple-converted-space"/>
                <w:rFonts w:eastAsiaTheme="majorEastAsia"/>
                <w:sz w:val="20"/>
                <w:szCs w:val="20"/>
              </w:rPr>
              <w:t> </w:t>
            </w:r>
            <w:r w:rsidRPr="00A5496E">
              <w:rPr>
                <w:sz w:val="20"/>
                <w:szCs w:val="20"/>
              </w:rPr>
              <w:t>temps lié</w:t>
            </w:r>
            <w:r w:rsidRPr="00A5496E">
              <w:rPr>
                <w:rStyle w:val="apple-converted-space"/>
                <w:rFonts w:eastAsiaTheme="majorEastAsia"/>
                <w:sz w:val="20"/>
                <w:szCs w:val="20"/>
              </w:rPr>
              <w:t> </w:t>
            </w:r>
            <w:r w:rsidRPr="00A5496E">
              <w:rPr>
                <w:sz w:val="20"/>
                <w:szCs w:val="20"/>
              </w:rPr>
              <w:t>(înainte și înapoi) și</w:t>
            </w:r>
            <w:r w:rsidRPr="00A5496E">
              <w:rPr>
                <w:rStyle w:val="apple-converted-space"/>
                <w:rFonts w:eastAsiaTheme="majorEastAsia"/>
                <w:sz w:val="20"/>
                <w:szCs w:val="20"/>
              </w:rPr>
              <w:t> </w:t>
            </w:r>
            <w:r w:rsidRPr="00A5496E">
              <w:rPr>
                <w:sz w:val="20"/>
                <w:szCs w:val="20"/>
              </w:rPr>
              <w:t>talon, punându-se totodată accent pe utilizarea unor</w:t>
            </w:r>
            <w:r w:rsidRPr="00A5496E">
              <w:rPr>
                <w:rStyle w:val="apple-converted-space"/>
                <w:rFonts w:eastAsiaTheme="majorEastAsia"/>
                <w:sz w:val="20"/>
                <w:szCs w:val="20"/>
              </w:rPr>
              <w:t> </w:t>
            </w:r>
            <w:r w:rsidRPr="00A5496E">
              <w:rPr>
                <w:sz w:val="20"/>
                <w:szCs w:val="20"/>
              </w:rPr>
              <w:t>formule ritmice variate.</w:t>
            </w:r>
          </w:p>
        </w:tc>
        <w:tc>
          <w:tcPr>
            <w:tcW w:w="4395" w:type="dxa"/>
          </w:tcPr>
          <w:p w14:paraId="38A49FBE" w14:textId="457539A3"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1E9116B0" w14:textId="77777777" w:rsidR="004E0B4A" w:rsidRPr="00C02345" w:rsidRDefault="004E0B4A" w:rsidP="004E0B4A">
            <w:pPr>
              <w:spacing w:after="0" w:line="240" w:lineRule="auto"/>
              <w:rPr>
                <w:rFonts w:ascii="Cambria" w:hAnsi="Cambria"/>
                <w:sz w:val="20"/>
                <w:szCs w:val="20"/>
              </w:rPr>
            </w:pPr>
          </w:p>
        </w:tc>
      </w:tr>
      <w:tr w:rsidR="004E0B4A" w:rsidRPr="00C02345" w14:paraId="559DA3DD" w14:textId="77777777" w:rsidTr="00BD2310">
        <w:trPr>
          <w:trHeight w:val="284"/>
        </w:trPr>
        <w:tc>
          <w:tcPr>
            <w:tcW w:w="4395" w:type="dxa"/>
          </w:tcPr>
          <w:p w14:paraId="73F652B8" w14:textId="77777777" w:rsidR="00A5496E" w:rsidRPr="00347C41" w:rsidRDefault="00A5496E" w:rsidP="00A5496E">
            <w:pPr>
              <w:pStyle w:val="NormalWeb"/>
              <w:numPr>
                <w:ilvl w:val="0"/>
                <w:numId w:val="14"/>
              </w:numPr>
              <w:rPr>
                <w:rFonts w:ascii="Cambria" w:hAnsi="Cambria"/>
                <w:color w:val="000000"/>
                <w:sz w:val="20"/>
                <w:szCs w:val="20"/>
              </w:rPr>
            </w:pPr>
            <w:r w:rsidRPr="00347C41">
              <w:rPr>
                <w:rFonts w:ascii="Cambria" w:hAnsi="Cambria"/>
                <w:color w:val="000000"/>
                <w:sz w:val="20"/>
                <w:szCs w:val="20"/>
              </w:rPr>
              <w:t>În cadrul exercițiului battement jeté, vor fi însușite două elemente noi:</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balançoire</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și</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pointé.</w:t>
            </w:r>
          </w:p>
          <w:p w14:paraId="77D8D5B4" w14:textId="0F7C3733" w:rsidR="004E0B4A" w:rsidRPr="00A5496E" w:rsidRDefault="00A5496E" w:rsidP="00A5496E">
            <w:pPr>
              <w:pStyle w:val="NormalWeb"/>
              <w:numPr>
                <w:ilvl w:val="0"/>
                <w:numId w:val="14"/>
              </w:numPr>
              <w:spacing w:before="0" w:beforeAutospacing="0" w:after="0" w:afterAutospacing="0"/>
              <w:ind w:left="714" w:hanging="357"/>
              <w:rPr>
                <w:rFonts w:ascii="Cambria" w:hAnsi="Cambria"/>
                <w:color w:val="000000"/>
                <w:sz w:val="20"/>
                <w:szCs w:val="20"/>
              </w:rPr>
            </w:pPr>
            <w:r w:rsidRPr="00347C41">
              <w:rPr>
                <w:rFonts w:ascii="Cambria" w:hAnsi="Cambria"/>
                <w:color w:val="000000"/>
                <w:sz w:val="20"/>
                <w:szCs w:val="20"/>
              </w:rPr>
              <w:t>Execuția la centru</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a exercițiilor</w:t>
            </w:r>
            <w:r w:rsidRPr="00347C41">
              <w:rPr>
                <w:rStyle w:val="apple-converted-space"/>
                <w:rFonts w:ascii="Cambria" w:eastAsiaTheme="majorEastAsia" w:hAnsi="Cambria"/>
                <w:color w:val="000000"/>
                <w:sz w:val="20"/>
                <w:szCs w:val="20"/>
              </w:rPr>
              <w:t> </w:t>
            </w:r>
            <w:r w:rsidRPr="00347C41">
              <w:rPr>
                <w:rFonts w:ascii="Cambria" w:hAnsi="Cambria"/>
                <w:i/>
                <w:iCs/>
                <w:color w:val="000000"/>
                <w:sz w:val="20"/>
                <w:szCs w:val="20"/>
              </w:rPr>
              <w:t>battement tendu</w:t>
            </w:r>
            <w:r w:rsidRPr="00347C41">
              <w:rPr>
                <w:rFonts w:ascii="Cambria" w:hAnsi="Cambria"/>
                <w:color w:val="000000"/>
                <w:sz w:val="20"/>
                <w:szCs w:val="20"/>
              </w:rPr>
              <w:t>,</w:t>
            </w:r>
            <w:r w:rsidRPr="00347C41">
              <w:rPr>
                <w:rStyle w:val="apple-converted-space"/>
                <w:rFonts w:ascii="Cambria" w:eastAsiaTheme="majorEastAsia" w:hAnsi="Cambria"/>
                <w:color w:val="000000"/>
                <w:sz w:val="20"/>
                <w:szCs w:val="20"/>
              </w:rPr>
              <w:t> </w:t>
            </w:r>
            <w:r w:rsidRPr="00347C41">
              <w:rPr>
                <w:rFonts w:ascii="Cambria" w:hAnsi="Cambria"/>
                <w:i/>
                <w:iCs/>
                <w:color w:val="000000"/>
                <w:sz w:val="20"/>
                <w:szCs w:val="20"/>
              </w:rPr>
              <w:t>battement jeté</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și</w:t>
            </w:r>
            <w:r w:rsidRPr="00347C41">
              <w:rPr>
                <w:rStyle w:val="apple-converted-space"/>
                <w:rFonts w:ascii="Cambria" w:eastAsiaTheme="majorEastAsia" w:hAnsi="Cambria"/>
                <w:color w:val="000000"/>
                <w:sz w:val="20"/>
                <w:szCs w:val="20"/>
              </w:rPr>
              <w:t> </w:t>
            </w:r>
            <w:r w:rsidRPr="00347C41">
              <w:rPr>
                <w:rFonts w:ascii="Cambria" w:hAnsi="Cambria"/>
                <w:i/>
                <w:iCs/>
                <w:color w:val="000000"/>
                <w:sz w:val="20"/>
                <w:szCs w:val="20"/>
              </w:rPr>
              <w:t>rond de jambe par terre</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are ca scop dezvoltarea echilibrului, a ținutei corecte a corpului și a percepției spațiale.</w:t>
            </w:r>
          </w:p>
        </w:tc>
        <w:tc>
          <w:tcPr>
            <w:tcW w:w="4395" w:type="dxa"/>
          </w:tcPr>
          <w:p w14:paraId="548B630F" w14:textId="391FB7F5"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02641C48" w14:textId="77777777" w:rsidR="004E0B4A" w:rsidRPr="00C02345" w:rsidRDefault="004E0B4A" w:rsidP="004E0B4A">
            <w:pPr>
              <w:spacing w:after="0" w:line="240" w:lineRule="auto"/>
              <w:rPr>
                <w:rFonts w:ascii="Cambria" w:hAnsi="Cambria"/>
                <w:sz w:val="20"/>
                <w:szCs w:val="20"/>
              </w:rPr>
            </w:pPr>
          </w:p>
        </w:tc>
      </w:tr>
      <w:tr w:rsidR="004E0B4A" w:rsidRPr="00C02345" w14:paraId="6A9C2EF9" w14:textId="77777777" w:rsidTr="00BD2310">
        <w:trPr>
          <w:trHeight w:val="284"/>
        </w:trPr>
        <w:tc>
          <w:tcPr>
            <w:tcW w:w="4395" w:type="dxa"/>
          </w:tcPr>
          <w:p w14:paraId="70FB5383" w14:textId="77777777"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Vals vienez utilizată pentru dezvoltarea tehnicii de dans și a sensibilității muzicale.</w:t>
            </w:r>
          </w:p>
          <w:p w14:paraId="74BFBC80" w14:textId="77777777"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Exercițiul rond de jambe par terre</w:t>
            </w:r>
            <w:r w:rsidRPr="00347C41">
              <w:rPr>
                <w:rStyle w:val="apple-converted-space"/>
                <w:rFonts w:ascii="Cambria" w:eastAsiaTheme="majorEastAsia" w:hAnsi="Cambria"/>
                <w:sz w:val="20"/>
                <w:szCs w:val="20"/>
              </w:rPr>
              <w:t> </w:t>
            </w:r>
            <w:r w:rsidRPr="00347C41">
              <w:rPr>
                <w:rFonts w:ascii="Cambria" w:hAnsi="Cambria"/>
                <w:sz w:val="20"/>
                <w:szCs w:val="20"/>
              </w:rPr>
              <w:t>este compus din următoarele elemente:</w:t>
            </w:r>
          </w:p>
          <w:p w14:paraId="7AAF7AB3" w14:textId="77777777" w:rsidR="00A5496E" w:rsidRPr="00347C41" w:rsidRDefault="00A5496E" w:rsidP="00A5496E">
            <w:pPr>
              <w:pStyle w:val="NormalWeb"/>
              <w:numPr>
                <w:ilvl w:val="0"/>
                <w:numId w:val="16"/>
              </w:numPr>
              <w:spacing w:before="0" w:beforeAutospacing="0" w:after="0" w:afterAutospacing="0"/>
              <w:rPr>
                <w:rFonts w:ascii="Cambria" w:hAnsi="Cambria"/>
                <w:sz w:val="20"/>
                <w:szCs w:val="20"/>
              </w:rPr>
            </w:pPr>
            <w:r w:rsidRPr="00347C41">
              <w:rPr>
                <w:rFonts w:ascii="Cambria" w:hAnsi="Cambria"/>
                <w:i/>
                <w:iCs/>
                <w:sz w:val="20"/>
                <w:szCs w:val="20"/>
              </w:rPr>
              <w:t>Rond de jambe par terre</w:t>
            </w:r>
            <w:r w:rsidRPr="00347C41">
              <w:rPr>
                <w:rStyle w:val="apple-converted-space"/>
                <w:rFonts w:ascii="Cambria" w:eastAsiaTheme="majorEastAsia" w:hAnsi="Cambria"/>
                <w:sz w:val="20"/>
                <w:szCs w:val="20"/>
              </w:rPr>
              <w:t> </w:t>
            </w:r>
            <w:r w:rsidRPr="00347C41">
              <w:rPr>
                <w:rFonts w:ascii="Cambria" w:hAnsi="Cambria"/>
                <w:sz w:val="20"/>
                <w:szCs w:val="20"/>
              </w:rPr>
              <w:t>cu piciorul de sprijin întins (element însușit în primul semestru);</w:t>
            </w:r>
          </w:p>
          <w:p w14:paraId="39031D23" w14:textId="77777777" w:rsidR="00A5496E" w:rsidRPr="00347C41" w:rsidRDefault="00A5496E" w:rsidP="00A5496E">
            <w:pPr>
              <w:pStyle w:val="NormalWeb"/>
              <w:numPr>
                <w:ilvl w:val="0"/>
                <w:numId w:val="16"/>
              </w:numPr>
              <w:spacing w:before="0" w:beforeAutospacing="0" w:after="0" w:afterAutospacing="0"/>
              <w:rPr>
                <w:rFonts w:ascii="Cambria" w:hAnsi="Cambria"/>
                <w:sz w:val="20"/>
                <w:szCs w:val="20"/>
              </w:rPr>
            </w:pPr>
            <w:r w:rsidRPr="00347C41">
              <w:rPr>
                <w:rFonts w:ascii="Cambria" w:hAnsi="Cambria"/>
                <w:i/>
                <w:iCs/>
                <w:sz w:val="20"/>
                <w:szCs w:val="20"/>
              </w:rPr>
              <w:t>Rond de jambe par terre</w:t>
            </w:r>
            <w:r w:rsidRPr="00347C41">
              <w:rPr>
                <w:rStyle w:val="apple-converted-space"/>
                <w:rFonts w:ascii="Cambria" w:eastAsiaTheme="majorEastAsia" w:hAnsi="Cambria"/>
                <w:sz w:val="20"/>
                <w:szCs w:val="20"/>
              </w:rPr>
              <w:t> </w:t>
            </w:r>
            <w:r w:rsidRPr="00347C41">
              <w:rPr>
                <w:rFonts w:ascii="Cambria" w:hAnsi="Cambria"/>
                <w:sz w:val="20"/>
                <w:szCs w:val="20"/>
              </w:rPr>
              <w:t>în</w:t>
            </w:r>
            <w:r w:rsidRPr="00347C41">
              <w:rPr>
                <w:rStyle w:val="apple-converted-space"/>
                <w:rFonts w:ascii="Cambria" w:eastAsiaTheme="majorEastAsia" w:hAnsi="Cambria"/>
                <w:sz w:val="20"/>
                <w:szCs w:val="20"/>
              </w:rPr>
              <w:t> </w:t>
            </w:r>
            <w:r w:rsidRPr="00347C41">
              <w:rPr>
                <w:rFonts w:ascii="Cambria" w:hAnsi="Cambria"/>
                <w:sz w:val="20"/>
                <w:szCs w:val="20"/>
              </w:rPr>
              <w:t>demi-plié, completat cu mișcări de brațe (port de bras);</w:t>
            </w:r>
          </w:p>
          <w:p w14:paraId="1BA4277D" w14:textId="43917A92" w:rsidR="004E0B4A" w:rsidRPr="00A5496E" w:rsidRDefault="00A5496E" w:rsidP="00A5496E">
            <w:pPr>
              <w:pStyle w:val="NormalWeb"/>
              <w:numPr>
                <w:ilvl w:val="0"/>
                <w:numId w:val="16"/>
              </w:numPr>
              <w:spacing w:before="0" w:beforeAutospacing="0" w:after="0" w:afterAutospacing="0"/>
              <w:rPr>
                <w:rFonts w:ascii="Cambria" w:hAnsi="Cambria"/>
                <w:sz w:val="20"/>
                <w:szCs w:val="20"/>
              </w:rPr>
            </w:pPr>
            <w:r w:rsidRPr="00347C41">
              <w:rPr>
                <w:rFonts w:ascii="Cambria" w:hAnsi="Cambria"/>
                <w:sz w:val="20"/>
                <w:szCs w:val="20"/>
              </w:rPr>
              <w:t>Grand rond de jambe en l’air (porté)</w:t>
            </w:r>
            <w:r w:rsidRPr="00347C41">
              <w:rPr>
                <w:rStyle w:val="apple-converted-space"/>
                <w:rFonts w:ascii="Cambria" w:eastAsiaTheme="majorEastAsia" w:hAnsi="Cambria"/>
                <w:sz w:val="20"/>
                <w:szCs w:val="20"/>
              </w:rPr>
              <w:t> </w:t>
            </w:r>
            <w:r w:rsidRPr="00347C41">
              <w:rPr>
                <w:rFonts w:ascii="Cambria" w:hAnsi="Cambria"/>
                <w:sz w:val="20"/>
                <w:szCs w:val="20"/>
              </w:rPr>
              <w:t>cu ridicarea piciorului la</w:t>
            </w:r>
            <w:r w:rsidRPr="00347C41">
              <w:rPr>
                <w:rStyle w:val="apple-converted-space"/>
                <w:rFonts w:ascii="Cambria" w:eastAsiaTheme="majorEastAsia" w:hAnsi="Cambria"/>
                <w:sz w:val="20"/>
                <w:szCs w:val="20"/>
              </w:rPr>
              <w:t> </w:t>
            </w:r>
            <w:r w:rsidRPr="00347C41">
              <w:rPr>
                <w:rFonts w:ascii="Cambria" w:hAnsi="Cambria"/>
                <w:sz w:val="20"/>
                <w:szCs w:val="20"/>
              </w:rPr>
              <w:t>45°.</w:t>
            </w:r>
          </w:p>
        </w:tc>
        <w:tc>
          <w:tcPr>
            <w:tcW w:w="4395" w:type="dxa"/>
          </w:tcPr>
          <w:p w14:paraId="038B947F" w14:textId="3FC3BB6F"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1CCC7473" w14:textId="77777777" w:rsidR="004E0B4A" w:rsidRPr="00C02345" w:rsidRDefault="004E0B4A" w:rsidP="004E0B4A">
            <w:pPr>
              <w:spacing w:after="0" w:line="240" w:lineRule="auto"/>
              <w:rPr>
                <w:rFonts w:ascii="Cambria" w:hAnsi="Cambria"/>
                <w:sz w:val="20"/>
                <w:szCs w:val="20"/>
              </w:rPr>
            </w:pPr>
          </w:p>
        </w:tc>
      </w:tr>
      <w:tr w:rsidR="004E0B4A" w:rsidRPr="00C02345" w14:paraId="2A96744B" w14:textId="77777777" w:rsidTr="00BD2310">
        <w:trPr>
          <w:trHeight w:val="284"/>
        </w:trPr>
        <w:tc>
          <w:tcPr>
            <w:tcW w:w="4395" w:type="dxa"/>
          </w:tcPr>
          <w:p w14:paraId="04629929" w14:textId="77777777"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Exercițiul battement fondu</w:t>
            </w:r>
            <w:r w:rsidRPr="00347C41">
              <w:rPr>
                <w:rStyle w:val="apple-converted-space"/>
                <w:rFonts w:ascii="Cambria" w:eastAsiaTheme="majorEastAsia" w:hAnsi="Cambria"/>
                <w:sz w:val="20"/>
                <w:szCs w:val="20"/>
              </w:rPr>
              <w:t> </w:t>
            </w:r>
            <w:r w:rsidRPr="00347C41">
              <w:rPr>
                <w:rFonts w:ascii="Cambria" w:hAnsi="Cambria"/>
                <w:sz w:val="20"/>
                <w:szCs w:val="20"/>
              </w:rPr>
              <w:t>va include mișcări de</w:t>
            </w:r>
            <w:r w:rsidRPr="00347C41">
              <w:rPr>
                <w:rStyle w:val="apple-converted-space"/>
                <w:rFonts w:ascii="Cambria" w:eastAsiaTheme="majorEastAsia" w:hAnsi="Cambria"/>
                <w:sz w:val="20"/>
                <w:szCs w:val="20"/>
              </w:rPr>
              <w:t> </w:t>
            </w:r>
            <w:r w:rsidRPr="00347C41">
              <w:rPr>
                <w:rFonts w:ascii="Cambria" w:hAnsi="Cambria"/>
                <w:sz w:val="20"/>
                <w:szCs w:val="20"/>
              </w:rPr>
              <w:t>tombé</w:t>
            </w:r>
            <w:r w:rsidRPr="00347C41">
              <w:rPr>
                <w:rStyle w:val="apple-converted-space"/>
                <w:rFonts w:ascii="Cambria" w:eastAsiaTheme="majorEastAsia" w:hAnsi="Cambria"/>
                <w:sz w:val="20"/>
                <w:szCs w:val="20"/>
              </w:rPr>
              <w:t> </w:t>
            </w:r>
            <w:r w:rsidRPr="00347C41">
              <w:rPr>
                <w:rFonts w:ascii="Cambria" w:hAnsi="Cambria"/>
                <w:sz w:val="20"/>
                <w:szCs w:val="20"/>
              </w:rPr>
              <w:t>(căderi controlate) pe direcțiile înainte și înapoi, precum și elemente de</w:t>
            </w:r>
            <w:r w:rsidRPr="00347C41">
              <w:rPr>
                <w:rStyle w:val="apple-converted-space"/>
                <w:rFonts w:ascii="Cambria" w:eastAsiaTheme="majorEastAsia" w:hAnsi="Cambria"/>
                <w:sz w:val="20"/>
                <w:szCs w:val="20"/>
              </w:rPr>
              <w:t> </w:t>
            </w:r>
            <w:r w:rsidRPr="00347C41">
              <w:rPr>
                <w:rFonts w:ascii="Cambria" w:hAnsi="Cambria"/>
                <w:sz w:val="20"/>
                <w:szCs w:val="20"/>
              </w:rPr>
              <w:t>rond de jambe en l’air</w:t>
            </w:r>
            <w:r w:rsidRPr="00347C41">
              <w:rPr>
                <w:rStyle w:val="apple-converted-space"/>
                <w:rFonts w:ascii="Cambria" w:eastAsiaTheme="majorEastAsia" w:hAnsi="Cambria"/>
                <w:sz w:val="20"/>
                <w:szCs w:val="20"/>
              </w:rPr>
              <w:t> </w:t>
            </w:r>
            <w:r w:rsidRPr="00347C41">
              <w:rPr>
                <w:rFonts w:ascii="Cambria" w:hAnsi="Cambria"/>
                <w:sz w:val="20"/>
                <w:szCs w:val="20"/>
              </w:rPr>
              <w:t>executate spre lateral.</w:t>
            </w:r>
          </w:p>
          <w:p w14:paraId="559A5F35" w14:textId="77777777"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lastRenderedPageBreak/>
              <w:t>Execuția la centru</w:t>
            </w:r>
            <w:r w:rsidRPr="00347C41">
              <w:rPr>
                <w:rStyle w:val="apple-converted-space"/>
                <w:rFonts w:ascii="Cambria" w:eastAsiaTheme="majorEastAsia" w:hAnsi="Cambria"/>
                <w:sz w:val="20"/>
                <w:szCs w:val="20"/>
              </w:rPr>
              <w:t> </w:t>
            </w:r>
            <w:r w:rsidRPr="00347C41">
              <w:rPr>
                <w:rFonts w:ascii="Cambria" w:hAnsi="Cambria"/>
                <w:sz w:val="20"/>
                <w:szCs w:val="20"/>
              </w:rPr>
              <w:t>a exercițiilor</w:t>
            </w:r>
            <w:r w:rsidRPr="00347C41">
              <w:rPr>
                <w:rStyle w:val="apple-converted-space"/>
                <w:rFonts w:ascii="Cambria" w:eastAsiaTheme="majorEastAsia" w:hAnsi="Cambria"/>
                <w:sz w:val="20"/>
                <w:szCs w:val="20"/>
              </w:rPr>
              <w:t> </w:t>
            </w:r>
            <w:r w:rsidRPr="00347C41">
              <w:rPr>
                <w:rFonts w:ascii="Cambria" w:hAnsi="Cambria"/>
                <w:sz w:val="20"/>
                <w:szCs w:val="20"/>
              </w:rPr>
              <w:t>battement fondu</w:t>
            </w:r>
            <w:r w:rsidRPr="00347C41">
              <w:rPr>
                <w:rStyle w:val="apple-converted-space"/>
                <w:rFonts w:ascii="Cambria" w:eastAsiaTheme="majorEastAsia" w:hAnsi="Cambria"/>
                <w:sz w:val="20"/>
                <w:szCs w:val="20"/>
              </w:rPr>
              <w:t> </w:t>
            </w:r>
            <w:r w:rsidRPr="00347C41">
              <w:rPr>
                <w:rFonts w:ascii="Cambria" w:hAnsi="Cambria"/>
                <w:sz w:val="20"/>
                <w:szCs w:val="20"/>
              </w:rPr>
              <w:t>și</w:t>
            </w:r>
            <w:r w:rsidRPr="00347C41">
              <w:rPr>
                <w:rStyle w:val="apple-converted-space"/>
                <w:rFonts w:ascii="Cambria" w:eastAsiaTheme="majorEastAsia" w:hAnsi="Cambria"/>
                <w:sz w:val="20"/>
                <w:szCs w:val="20"/>
              </w:rPr>
              <w:t> </w:t>
            </w:r>
            <w:r w:rsidRPr="00347C41">
              <w:rPr>
                <w:rFonts w:ascii="Cambria" w:hAnsi="Cambria"/>
                <w:sz w:val="20"/>
                <w:szCs w:val="20"/>
              </w:rPr>
              <w:t>battement frappé</w:t>
            </w:r>
            <w:r w:rsidRPr="00347C41">
              <w:rPr>
                <w:rStyle w:val="apple-converted-space"/>
                <w:rFonts w:ascii="Cambria" w:eastAsiaTheme="majorEastAsia" w:hAnsi="Cambria"/>
                <w:sz w:val="20"/>
                <w:szCs w:val="20"/>
              </w:rPr>
              <w:t> </w:t>
            </w:r>
            <w:r w:rsidRPr="00347C41">
              <w:rPr>
                <w:rFonts w:ascii="Cambria" w:hAnsi="Cambria"/>
                <w:sz w:val="20"/>
                <w:szCs w:val="20"/>
              </w:rPr>
              <w:t>are ca scop dezvoltarea echilibrului, a coordonării și a conștiinței corporale.</w:t>
            </w:r>
          </w:p>
          <w:p w14:paraId="04C30670" w14:textId="0EDB9DFC" w:rsidR="004E0B4A" w:rsidRPr="00A5496E"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Vals</w:t>
            </w:r>
            <w:r>
              <w:rPr>
                <w:rFonts w:ascii="Cambria" w:hAnsi="Cambria"/>
                <w:sz w:val="20"/>
                <w:szCs w:val="20"/>
              </w:rPr>
              <w:t xml:space="preserve"> vienez</w:t>
            </w:r>
            <w:r w:rsidRPr="00347C41">
              <w:rPr>
                <w:rStyle w:val="apple-converted-space"/>
                <w:rFonts w:ascii="Cambria" w:eastAsiaTheme="majorEastAsia" w:hAnsi="Cambria"/>
                <w:sz w:val="20"/>
                <w:szCs w:val="20"/>
              </w:rPr>
              <w:t> </w:t>
            </w:r>
            <w:r w:rsidRPr="00347C41">
              <w:rPr>
                <w:rFonts w:ascii="Cambria" w:hAnsi="Cambria"/>
                <w:sz w:val="20"/>
                <w:szCs w:val="20"/>
              </w:rPr>
              <w:t>– utilizat pentru dezvoltarea simțului ritmic, a eleganței și a însușirii formelor de mișcare stilizate.</w:t>
            </w:r>
          </w:p>
        </w:tc>
        <w:tc>
          <w:tcPr>
            <w:tcW w:w="4395" w:type="dxa"/>
          </w:tcPr>
          <w:p w14:paraId="48DAB374" w14:textId="2C2DA880"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lastRenderedPageBreak/>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09234EE6" w14:textId="77777777" w:rsidR="004E0B4A" w:rsidRPr="00C02345" w:rsidRDefault="004E0B4A" w:rsidP="004E0B4A">
            <w:pPr>
              <w:spacing w:after="0" w:line="240" w:lineRule="auto"/>
              <w:rPr>
                <w:rFonts w:ascii="Cambria" w:hAnsi="Cambria"/>
                <w:sz w:val="20"/>
                <w:szCs w:val="20"/>
              </w:rPr>
            </w:pPr>
          </w:p>
        </w:tc>
      </w:tr>
      <w:tr w:rsidR="004E0B4A" w:rsidRPr="00C02345" w14:paraId="714ED97F" w14:textId="77777777" w:rsidTr="00BD2310">
        <w:trPr>
          <w:trHeight w:val="284"/>
        </w:trPr>
        <w:tc>
          <w:tcPr>
            <w:tcW w:w="4395" w:type="dxa"/>
          </w:tcPr>
          <w:p w14:paraId="7F718861" w14:textId="77777777"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Exercițiul battement frappé</w:t>
            </w:r>
            <w:r w:rsidRPr="00347C41">
              <w:rPr>
                <w:rStyle w:val="apple-converted-space"/>
                <w:rFonts w:ascii="Cambria" w:eastAsiaTheme="majorEastAsia" w:hAnsi="Cambria"/>
                <w:sz w:val="20"/>
                <w:szCs w:val="20"/>
              </w:rPr>
              <w:t> </w:t>
            </w:r>
            <w:r w:rsidRPr="00347C41">
              <w:rPr>
                <w:rFonts w:ascii="Cambria" w:hAnsi="Cambria"/>
                <w:sz w:val="20"/>
                <w:szCs w:val="20"/>
              </w:rPr>
              <w:t>se extinde prin introducerea elementului</w:t>
            </w:r>
            <w:r w:rsidRPr="00347C41">
              <w:rPr>
                <w:rStyle w:val="apple-converted-space"/>
                <w:rFonts w:ascii="Cambria" w:eastAsiaTheme="majorEastAsia" w:hAnsi="Cambria"/>
                <w:sz w:val="20"/>
                <w:szCs w:val="20"/>
              </w:rPr>
              <w:t> </w:t>
            </w:r>
            <w:r w:rsidRPr="00347C41">
              <w:rPr>
                <w:rFonts w:ascii="Cambria" w:hAnsi="Cambria"/>
                <w:sz w:val="20"/>
                <w:szCs w:val="20"/>
              </w:rPr>
              <w:t>battement frappé double, menit să dezvolte rapiditatea picioarelor, controlul muscular și simțul ritmic.</w:t>
            </w:r>
          </w:p>
          <w:p w14:paraId="4189DE1C" w14:textId="77777777"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Passé și développé</w:t>
            </w:r>
            <w:r w:rsidRPr="00347C41">
              <w:rPr>
                <w:rStyle w:val="apple-converted-space"/>
                <w:rFonts w:ascii="Cambria" w:eastAsiaTheme="majorEastAsia" w:hAnsi="Cambria"/>
                <w:sz w:val="20"/>
                <w:szCs w:val="20"/>
              </w:rPr>
              <w:t> </w:t>
            </w:r>
            <w:r w:rsidRPr="00347C41">
              <w:rPr>
                <w:rFonts w:ascii="Cambria" w:hAnsi="Cambria"/>
                <w:sz w:val="20"/>
                <w:szCs w:val="20"/>
              </w:rPr>
              <w:t>– aceste elemente facilitează orientarea spațială în raport cu axul central al corpului și dezvoltă extensia controlată a membrelor.</w:t>
            </w:r>
          </w:p>
          <w:p w14:paraId="68F83790" w14:textId="09193E96" w:rsidR="004E0B4A" w:rsidRPr="00BD2310" w:rsidRDefault="00A5496E" w:rsidP="00E43712">
            <w:pPr>
              <w:pStyle w:val="NormalWeb"/>
              <w:spacing w:before="0" w:beforeAutospacing="0" w:after="0" w:afterAutospacing="0"/>
              <w:rPr>
                <w:rFonts w:ascii="Cambria" w:hAnsi="Cambria"/>
                <w:sz w:val="20"/>
                <w:szCs w:val="20"/>
              </w:rPr>
            </w:pPr>
            <w:r w:rsidRPr="00347C41">
              <w:rPr>
                <w:rFonts w:ascii="Cambria" w:hAnsi="Cambria"/>
                <w:sz w:val="20"/>
                <w:szCs w:val="20"/>
              </w:rPr>
              <w:t>Execuția la centru a elementelor passé, développé și grand battement jeté</w:t>
            </w:r>
            <w:r w:rsidRPr="00347C41">
              <w:rPr>
                <w:rStyle w:val="apple-converted-space"/>
                <w:rFonts w:ascii="Cambria" w:eastAsiaTheme="majorEastAsia" w:hAnsi="Cambria"/>
                <w:sz w:val="20"/>
                <w:szCs w:val="20"/>
              </w:rPr>
              <w:t> </w:t>
            </w:r>
            <w:r w:rsidRPr="00347C41">
              <w:rPr>
                <w:rFonts w:ascii="Cambria" w:hAnsi="Cambria"/>
                <w:sz w:val="20"/>
                <w:szCs w:val="20"/>
              </w:rPr>
              <w:t>– studenții exersează executarea mișcărilor dinamice, acordând o atenție deosebită echilibrului și coordonării corporale.</w:t>
            </w:r>
          </w:p>
        </w:tc>
        <w:tc>
          <w:tcPr>
            <w:tcW w:w="4395" w:type="dxa"/>
          </w:tcPr>
          <w:p w14:paraId="157872BF" w14:textId="2CF5692A"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48D6BE49" w14:textId="77777777" w:rsidR="004E0B4A" w:rsidRPr="00C02345" w:rsidRDefault="004E0B4A" w:rsidP="004E0B4A">
            <w:pPr>
              <w:spacing w:after="0" w:line="240" w:lineRule="auto"/>
              <w:rPr>
                <w:rFonts w:ascii="Cambria" w:hAnsi="Cambria"/>
                <w:sz w:val="20"/>
                <w:szCs w:val="20"/>
              </w:rPr>
            </w:pPr>
          </w:p>
        </w:tc>
      </w:tr>
      <w:tr w:rsidR="004E0B4A" w:rsidRPr="00C02345" w14:paraId="7E60BEDB" w14:textId="77777777" w:rsidTr="00BD2310">
        <w:trPr>
          <w:trHeight w:val="284"/>
        </w:trPr>
        <w:tc>
          <w:tcPr>
            <w:tcW w:w="4395" w:type="dxa"/>
          </w:tcPr>
          <w:p w14:paraId="594BFA72" w14:textId="0D320FDC" w:rsidR="004E0B4A" w:rsidRPr="00BD2310" w:rsidRDefault="00A5496E" w:rsidP="004E0B4A">
            <w:pPr>
              <w:spacing w:after="0" w:line="240" w:lineRule="auto"/>
              <w:rPr>
                <w:rFonts w:ascii="Cambria" w:hAnsi="Cambria"/>
                <w:sz w:val="20"/>
                <w:szCs w:val="20"/>
              </w:rPr>
            </w:pPr>
            <w:proofErr w:type="spellStart"/>
            <w:r w:rsidRPr="00347C41">
              <w:rPr>
                <w:rFonts w:ascii="Cambria" w:hAnsi="Cambria"/>
                <w:color w:val="000000"/>
                <w:sz w:val="20"/>
                <w:szCs w:val="20"/>
              </w:rPr>
              <w:t>Grand</w:t>
            </w:r>
            <w:proofErr w:type="spellEnd"/>
            <w:r w:rsidRPr="00347C41">
              <w:rPr>
                <w:rFonts w:ascii="Cambria" w:hAnsi="Cambria"/>
                <w:color w:val="000000"/>
                <w:sz w:val="20"/>
                <w:szCs w:val="20"/>
              </w:rPr>
              <w:t xml:space="preserve"> battement </w:t>
            </w:r>
            <w:proofErr w:type="spellStart"/>
            <w:r w:rsidRPr="00347C41">
              <w:rPr>
                <w:rFonts w:ascii="Cambria" w:hAnsi="Cambria"/>
                <w:color w:val="000000"/>
                <w:sz w:val="20"/>
                <w:szCs w:val="20"/>
              </w:rPr>
              <w:t>jeté</w:t>
            </w:r>
            <w:proofErr w:type="spellEnd"/>
            <w:r w:rsidRPr="00347C41">
              <w:rPr>
                <w:rFonts w:ascii="Cambria" w:hAnsi="Cambria"/>
                <w:color w:val="000000"/>
                <w:sz w:val="20"/>
                <w:szCs w:val="20"/>
              </w:rPr>
              <w:t xml:space="preserve"> combinat cu </w:t>
            </w:r>
            <w:proofErr w:type="spellStart"/>
            <w:r w:rsidRPr="00347C41">
              <w:rPr>
                <w:rFonts w:ascii="Cambria" w:hAnsi="Cambria"/>
                <w:color w:val="000000"/>
                <w:sz w:val="20"/>
                <w:szCs w:val="20"/>
              </w:rPr>
              <w:t>pointé</w:t>
            </w:r>
            <w:proofErr w:type="spellEnd"/>
            <w:r w:rsidRPr="00347C41">
              <w:rPr>
                <w:rFonts w:ascii="Cambria" w:hAnsi="Cambria"/>
                <w:color w:val="000000"/>
                <w:sz w:val="20"/>
                <w:szCs w:val="20"/>
              </w:rPr>
              <w:t xml:space="preserve"> și </w:t>
            </w:r>
            <w:proofErr w:type="spellStart"/>
            <w:r w:rsidRPr="00347C41">
              <w:rPr>
                <w:rFonts w:ascii="Cambria" w:hAnsi="Cambria"/>
                <w:color w:val="000000"/>
                <w:sz w:val="20"/>
                <w:szCs w:val="20"/>
              </w:rPr>
              <w:t>balançoire</w:t>
            </w:r>
            <w:proofErr w:type="spellEnd"/>
            <w:r w:rsidRPr="00347C41">
              <w:rPr>
                <w:rStyle w:val="apple-converted-space"/>
                <w:rFonts w:ascii="Cambria" w:hAnsi="Cambria"/>
                <w:color w:val="000000"/>
                <w:sz w:val="20"/>
                <w:szCs w:val="20"/>
              </w:rPr>
              <w:t> </w:t>
            </w:r>
            <w:r w:rsidRPr="00347C41">
              <w:rPr>
                <w:rFonts w:ascii="Cambria" w:hAnsi="Cambria"/>
                <w:color w:val="000000"/>
                <w:sz w:val="20"/>
                <w:szCs w:val="20"/>
              </w:rPr>
              <w:t>– Acest exercițiu dezvoltă dinamica ridicării piciorului, controlul mișcărilor ample (lansate) și finețea schimbărilor de direcție în spațiu. Scopul combinației este ca studenții să conștientizeze fluxul mișcării și corelația dintre elan și reacția musculară.</w:t>
            </w:r>
          </w:p>
        </w:tc>
        <w:tc>
          <w:tcPr>
            <w:tcW w:w="4395" w:type="dxa"/>
          </w:tcPr>
          <w:p w14:paraId="52D3D688" w14:textId="7582AB79"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23DA078F" w14:textId="77777777" w:rsidR="004E0B4A" w:rsidRPr="00C02345" w:rsidRDefault="004E0B4A" w:rsidP="004E0B4A">
            <w:pPr>
              <w:spacing w:after="0" w:line="240" w:lineRule="auto"/>
              <w:rPr>
                <w:rFonts w:ascii="Cambria" w:hAnsi="Cambria"/>
                <w:sz w:val="20"/>
                <w:szCs w:val="20"/>
              </w:rPr>
            </w:pPr>
          </w:p>
        </w:tc>
      </w:tr>
      <w:tr w:rsidR="004E0B4A" w:rsidRPr="00C02345" w14:paraId="0D4FE376" w14:textId="77777777" w:rsidTr="00BD2310">
        <w:trPr>
          <w:trHeight w:val="284"/>
        </w:trPr>
        <w:tc>
          <w:tcPr>
            <w:tcW w:w="4395" w:type="dxa"/>
          </w:tcPr>
          <w:p w14:paraId="5EF1B0EF" w14:textId="77777777" w:rsidR="00A5496E" w:rsidRDefault="00A5496E" w:rsidP="00A5496E">
            <w:pPr>
              <w:pStyle w:val="NormalWeb"/>
              <w:numPr>
                <w:ilvl w:val="0"/>
                <w:numId w:val="25"/>
              </w:numPr>
              <w:spacing w:before="0" w:beforeAutospacing="0" w:after="0" w:afterAutospacing="0"/>
              <w:rPr>
                <w:rFonts w:ascii="Cambria" w:hAnsi="Cambria"/>
                <w:sz w:val="20"/>
                <w:szCs w:val="20"/>
              </w:rPr>
            </w:pPr>
            <w:r w:rsidRPr="00347C41">
              <w:rPr>
                <w:rFonts w:ascii="Cambria" w:hAnsi="Cambria"/>
                <w:sz w:val="20"/>
                <w:szCs w:val="20"/>
              </w:rPr>
              <w:t>Posibilități de modificare a materialului proiectat.</w:t>
            </w:r>
          </w:p>
          <w:p w14:paraId="6086C374" w14:textId="66D044F1" w:rsidR="004E0B4A" w:rsidRPr="00A5496E" w:rsidRDefault="00A5496E" w:rsidP="00A5496E">
            <w:pPr>
              <w:pStyle w:val="NormalWeb"/>
              <w:numPr>
                <w:ilvl w:val="0"/>
                <w:numId w:val="25"/>
              </w:numPr>
              <w:spacing w:before="0" w:beforeAutospacing="0" w:after="0" w:afterAutospacing="0"/>
              <w:rPr>
                <w:rFonts w:ascii="Cambria" w:hAnsi="Cambria"/>
                <w:sz w:val="20"/>
                <w:szCs w:val="20"/>
              </w:rPr>
            </w:pPr>
            <w:r w:rsidRPr="00A5496E">
              <w:rPr>
                <w:rFonts w:ascii="Cambria" w:hAnsi="Cambria"/>
                <w:sz w:val="20"/>
                <w:szCs w:val="20"/>
              </w:rPr>
              <w:t>Structurarea mișcării pe baza tehnicilor fundamentale predate.</w:t>
            </w:r>
          </w:p>
        </w:tc>
        <w:tc>
          <w:tcPr>
            <w:tcW w:w="4395" w:type="dxa"/>
          </w:tcPr>
          <w:p w14:paraId="2D05288F" w14:textId="535A9AA6"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39F1D39C" w14:textId="77777777" w:rsidR="004E0B4A" w:rsidRPr="00C02345" w:rsidRDefault="004E0B4A" w:rsidP="004E0B4A">
            <w:pPr>
              <w:spacing w:after="0" w:line="240" w:lineRule="auto"/>
              <w:rPr>
                <w:rFonts w:ascii="Cambria" w:hAnsi="Cambria"/>
                <w:sz w:val="20"/>
                <w:szCs w:val="20"/>
              </w:rPr>
            </w:pPr>
          </w:p>
        </w:tc>
      </w:tr>
      <w:tr w:rsidR="004E0B4A" w:rsidRPr="00C02345" w14:paraId="087CFF3F" w14:textId="77777777" w:rsidTr="00BD2310">
        <w:trPr>
          <w:trHeight w:val="284"/>
        </w:trPr>
        <w:tc>
          <w:tcPr>
            <w:tcW w:w="4395" w:type="dxa"/>
          </w:tcPr>
          <w:p w14:paraId="4B70C4B9" w14:textId="77777777"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Posibilități de modificare a materialului proiectat</w:t>
            </w:r>
            <w:r w:rsidRPr="00347C41">
              <w:rPr>
                <w:rStyle w:val="apple-converted-space"/>
                <w:rFonts w:ascii="Cambria" w:eastAsiaTheme="majorEastAsia" w:hAnsi="Cambria"/>
                <w:sz w:val="20"/>
                <w:szCs w:val="20"/>
              </w:rPr>
              <w:t> </w:t>
            </w:r>
            <w:r w:rsidRPr="00347C41">
              <w:rPr>
                <w:rFonts w:ascii="Cambria" w:hAnsi="Cambria"/>
                <w:sz w:val="20"/>
                <w:szCs w:val="20"/>
              </w:rPr>
              <w:t>(adaptarea și variația secvențelor de mișcare învățate);</w:t>
            </w:r>
          </w:p>
          <w:p w14:paraId="4037BCB5" w14:textId="77777777"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Experimentarea centrului corporal</w:t>
            </w:r>
            <w:r w:rsidRPr="00347C41">
              <w:rPr>
                <w:rStyle w:val="apple-converted-space"/>
                <w:rFonts w:ascii="Cambria" w:eastAsiaTheme="majorEastAsia" w:hAnsi="Cambria"/>
                <w:sz w:val="20"/>
                <w:szCs w:val="20"/>
              </w:rPr>
              <w:t> </w:t>
            </w:r>
            <w:r w:rsidRPr="00347C41">
              <w:rPr>
                <w:rFonts w:ascii="Cambria" w:hAnsi="Cambria"/>
                <w:sz w:val="20"/>
                <w:szCs w:val="20"/>
              </w:rPr>
              <w:t>– prin intermediul anumitor elemente din</w:t>
            </w:r>
            <w:r w:rsidRPr="00347C41">
              <w:rPr>
                <w:rStyle w:val="apple-converted-space"/>
                <w:rFonts w:ascii="Cambria" w:eastAsiaTheme="majorEastAsia" w:hAnsi="Cambria"/>
                <w:sz w:val="20"/>
                <w:szCs w:val="20"/>
              </w:rPr>
              <w:t> </w:t>
            </w:r>
            <w:r w:rsidRPr="00347C41">
              <w:rPr>
                <w:rFonts w:ascii="Cambria" w:hAnsi="Cambria"/>
                <w:sz w:val="20"/>
                <w:szCs w:val="20"/>
              </w:rPr>
              <w:t>Fundamentele Bartenieff</w:t>
            </w:r>
            <w:r w:rsidRPr="00347C41">
              <w:rPr>
                <w:rStyle w:val="apple-converted-space"/>
                <w:rFonts w:ascii="Cambria" w:eastAsiaTheme="majorEastAsia" w:hAnsi="Cambria"/>
                <w:sz w:val="20"/>
                <w:szCs w:val="20"/>
              </w:rPr>
              <w:t> </w:t>
            </w:r>
            <w:r w:rsidRPr="00347C41">
              <w:rPr>
                <w:rFonts w:ascii="Cambria" w:hAnsi="Cambria"/>
                <w:sz w:val="20"/>
                <w:szCs w:val="20"/>
              </w:rPr>
              <w:t>(</w:t>
            </w:r>
            <w:r w:rsidRPr="00347C41">
              <w:rPr>
                <w:rFonts w:ascii="Cambria" w:hAnsi="Cambria"/>
                <w:i/>
                <w:iCs/>
                <w:sz w:val="20"/>
                <w:szCs w:val="20"/>
              </w:rPr>
              <w:t>Bartenieff Fundamentals</w:t>
            </w:r>
            <w:r w:rsidRPr="00347C41">
              <w:rPr>
                <w:rFonts w:ascii="Cambria" w:hAnsi="Cambria"/>
                <w:sz w:val="20"/>
                <w:szCs w:val="20"/>
              </w:rPr>
              <w:t>);</w:t>
            </w:r>
          </w:p>
          <w:p w14:paraId="354F3AE1" w14:textId="77777777"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Explorarea tiparelor de mișcare</w:t>
            </w:r>
            <w:r w:rsidRPr="00347C41">
              <w:rPr>
                <w:rStyle w:val="apple-converted-space"/>
                <w:rFonts w:ascii="Cambria" w:eastAsiaTheme="majorEastAsia" w:hAnsi="Cambria"/>
                <w:sz w:val="20"/>
                <w:szCs w:val="20"/>
              </w:rPr>
              <w:t> </w:t>
            </w:r>
            <w:r w:rsidRPr="00347C41">
              <w:rPr>
                <w:rFonts w:ascii="Cambria" w:hAnsi="Cambria"/>
                <w:sz w:val="20"/>
                <w:szCs w:val="20"/>
              </w:rPr>
              <w:t>(</w:t>
            </w:r>
            <w:r w:rsidRPr="00347C41">
              <w:rPr>
                <w:rFonts w:ascii="Cambria" w:hAnsi="Cambria"/>
                <w:i/>
                <w:iCs/>
                <w:sz w:val="20"/>
                <w:szCs w:val="20"/>
              </w:rPr>
              <w:t>patterns</w:t>
            </w:r>
            <w:r w:rsidRPr="00347C41">
              <w:rPr>
                <w:rFonts w:ascii="Cambria" w:hAnsi="Cambria"/>
                <w:sz w:val="20"/>
                <w:szCs w:val="20"/>
              </w:rPr>
              <w:t>);</w:t>
            </w:r>
          </w:p>
          <w:p w14:paraId="3B929C63" w14:textId="738221C3" w:rsidR="00A5496E" w:rsidRPr="00347C41" w:rsidRDefault="00A5496E" w:rsidP="00A5496E">
            <w:pPr>
              <w:pStyle w:val="NormalWeb"/>
              <w:spacing w:before="0" w:beforeAutospacing="0" w:after="0" w:afterAutospacing="0"/>
              <w:rPr>
                <w:rFonts w:ascii="Cambria" w:hAnsi="Cambria"/>
                <w:sz w:val="20"/>
                <w:szCs w:val="20"/>
              </w:rPr>
            </w:pPr>
            <w:r w:rsidRPr="00347C41">
              <w:rPr>
                <w:rFonts w:ascii="Cambria" w:hAnsi="Cambria"/>
                <w:sz w:val="20"/>
                <w:szCs w:val="20"/>
              </w:rPr>
              <w:t xml:space="preserve">Joc și improvizație </w:t>
            </w:r>
            <w:r>
              <w:rPr>
                <w:rFonts w:ascii="Cambria" w:hAnsi="Cambria"/>
                <w:sz w:val="20"/>
                <w:szCs w:val="20"/>
              </w:rPr>
              <w:t>ghidate de către profesor</w:t>
            </w:r>
            <w:r w:rsidRPr="00347C41">
              <w:rPr>
                <w:rFonts w:ascii="Cambria" w:hAnsi="Cambria"/>
                <w:sz w:val="20"/>
                <w:szCs w:val="20"/>
              </w:rPr>
              <w:t>.</w:t>
            </w:r>
          </w:p>
          <w:p w14:paraId="4CD5ECE6" w14:textId="4C469938" w:rsidR="004E0B4A" w:rsidRPr="00E43712" w:rsidRDefault="004E0B4A" w:rsidP="004E0B4A">
            <w:pPr>
              <w:spacing w:after="0" w:line="240" w:lineRule="auto"/>
              <w:rPr>
                <w:rFonts w:ascii="Cambria" w:hAnsi="Cambria"/>
                <w:sz w:val="20"/>
                <w:szCs w:val="20"/>
              </w:rPr>
            </w:pPr>
          </w:p>
        </w:tc>
        <w:tc>
          <w:tcPr>
            <w:tcW w:w="4395" w:type="dxa"/>
          </w:tcPr>
          <w:p w14:paraId="45EE14E3" w14:textId="750A61AC"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59A4206E" w14:textId="77777777" w:rsidR="004E0B4A" w:rsidRPr="00C02345" w:rsidRDefault="004E0B4A" w:rsidP="004E0B4A">
            <w:pPr>
              <w:spacing w:after="0" w:line="240" w:lineRule="auto"/>
              <w:rPr>
                <w:rFonts w:ascii="Cambria" w:hAnsi="Cambria"/>
                <w:sz w:val="20"/>
                <w:szCs w:val="20"/>
              </w:rPr>
            </w:pPr>
          </w:p>
        </w:tc>
      </w:tr>
      <w:tr w:rsidR="004E0B4A" w:rsidRPr="00C02345" w14:paraId="2512011A" w14:textId="77777777" w:rsidTr="00FB655C">
        <w:trPr>
          <w:trHeight w:val="284"/>
        </w:trPr>
        <w:tc>
          <w:tcPr>
            <w:tcW w:w="10491" w:type="dxa"/>
            <w:gridSpan w:val="3"/>
            <w:vAlign w:val="center"/>
          </w:tcPr>
          <w:p w14:paraId="0304B340" w14:textId="77777777" w:rsidR="00463C4A" w:rsidRPr="00FB655C" w:rsidRDefault="00463C4A" w:rsidP="00E43712">
            <w:pPr>
              <w:tabs>
                <w:tab w:val="left" w:pos="178"/>
              </w:tabs>
              <w:spacing w:after="0" w:line="240" w:lineRule="auto"/>
              <w:rPr>
                <w:rFonts w:ascii="Cambria" w:hAnsi="Cambria"/>
                <w:b/>
                <w:sz w:val="20"/>
                <w:szCs w:val="20"/>
              </w:rPr>
            </w:pPr>
            <w:r w:rsidRPr="00FB655C">
              <w:rPr>
                <w:rFonts w:ascii="Cambria" w:hAnsi="Cambria"/>
                <w:b/>
                <w:sz w:val="20"/>
                <w:szCs w:val="20"/>
              </w:rPr>
              <w:t>Bibliografie</w:t>
            </w:r>
          </w:p>
          <w:p w14:paraId="06A8CD60" w14:textId="77777777" w:rsidR="00A5496E" w:rsidRDefault="00A5496E" w:rsidP="00A5496E">
            <w:pPr>
              <w:tabs>
                <w:tab w:val="left" w:pos="2715"/>
              </w:tabs>
              <w:spacing w:after="0" w:line="240" w:lineRule="auto"/>
              <w:rPr>
                <w:rFonts w:ascii="Cambria" w:hAnsi="Cambria" w:cs="Times New Roman"/>
                <w:sz w:val="20"/>
                <w:szCs w:val="20"/>
                <w:lang w:val="hu-HU"/>
              </w:rPr>
            </w:pPr>
            <w:r w:rsidRPr="00363D20">
              <w:rPr>
                <w:rFonts w:ascii="Cambria" w:hAnsi="Cambria" w:cs="Times New Roman"/>
                <w:sz w:val="20"/>
                <w:szCs w:val="20"/>
                <w:lang w:val="hu-HU"/>
              </w:rPr>
              <w:t>Könyvészet</w:t>
            </w:r>
            <w:r>
              <w:rPr>
                <w:rFonts w:ascii="Cambria" w:hAnsi="Cambria" w:cs="Times New Roman"/>
                <w:sz w:val="20"/>
                <w:szCs w:val="20"/>
                <w:lang w:val="hu-HU"/>
              </w:rPr>
              <w:t>:</w:t>
            </w:r>
          </w:p>
          <w:p w14:paraId="14DB8A1C" w14:textId="77777777" w:rsidR="00A5496E" w:rsidRPr="00B7132C" w:rsidRDefault="00A5496E" w:rsidP="00A5496E">
            <w:pPr>
              <w:spacing w:after="0" w:line="240" w:lineRule="auto"/>
              <w:jc w:val="both"/>
              <w:rPr>
                <w:rFonts w:ascii="Cambria" w:hAnsi="Cambria"/>
                <w:color w:val="000000"/>
                <w:sz w:val="20"/>
                <w:szCs w:val="20"/>
              </w:rPr>
            </w:pPr>
            <w:r w:rsidRPr="00B7132C">
              <w:rPr>
                <w:rFonts w:ascii="Cambria" w:hAnsi="Cambria"/>
                <w:color w:val="000000"/>
                <w:sz w:val="20"/>
                <w:szCs w:val="20"/>
              </w:rPr>
              <w:t xml:space="preserve"> Driver, Ian, </w:t>
            </w:r>
            <w:r w:rsidRPr="00B7132C">
              <w:rPr>
                <w:rFonts w:ascii="Cambria" w:hAnsi="Cambria"/>
                <w:i/>
                <w:color w:val="000000"/>
                <w:sz w:val="20"/>
                <w:szCs w:val="20"/>
              </w:rPr>
              <w:t xml:space="preserve">A </w:t>
            </w:r>
            <w:proofErr w:type="spellStart"/>
            <w:r w:rsidRPr="00B7132C">
              <w:rPr>
                <w:rFonts w:ascii="Cambria" w:hAnsi="Cambria"/>
                <w:i/>
                <w:color w:val="000000"/>
                <w:sz w:val="20"/>
                <w:szCs w:val="20"/>
              </w:rPr>
              <w:t>century</w:t>
            </w:r>
            <w:proofErr w:type="spellEnd"/>
            <w:r w:rsidRPr="00B7132C">
              <w:rPr>
                <w:rFonts w:ascii="Cambria" w:hAnsi="Cambria"/>
                <w:i/>
                <w:color w:val="000000"/>
                <w:sz w:val="20"/>
                <w:szCs w:val="20"/>
              </w:rPr>
              <w:t xml:space="preserve"> of dance. A </w:t>
            </w:r>
            <w:proofErr w:type="spellStart"/>
            <w:r w:rsidRPr="00B7132C">
              <w:rPr>
                <w:rFonts w:ascii="Cambria" w:hAnsi="Cambria"/>
                <w:i/>
                <w:color w:val="000000"/>
                <w:sz w:val="20"/>
                <w:szCs w:val="20"/>
              </w:rPr>
              <w:t>hundred</w:t>
            </w:r>
            <w:proofErr w:type="spellEnd"/>
            <w:r w:rsidRPr="00B7132C">
              <w:rPr>
                <w:rFonts w:ascii="Cambria" w:hAnsi="Cambria"/>
                <w:i/>
                <w:color w:val="000000"/>
                <w:sz w:val="20"/>
                <w:szCs w:val="20"/>
              </w:rPr>
              <w:t xml:space="preserve"> </w:t>
            </w:r>
            <w:proofErr w:type="spellStart"/>
            <w:r w:rsidRPr="00B7132C">
              <w:rPr>
                <w:rFonts w:ascii="Cambria" w:hAnsi="Cambria"/>
                <w:i/>
                <w:color w:val="000000"/>
                <w:sz w:val="20"/>
                <w:szCs w:val="20"/>
              </w:rPr>
              <w:t>years</w:t>
            </w:r>
            <w:proofErr w:type="spellEnd"/>
            <w:r w:rsidRPr="00B7132C">
              <w:rPr>
                <w:rFonts w:ascii="Cambria" w:hAnsi="Cambria"/>
                <w:i/>
                <w:color w:val="000000"/>
                <w:sz w:val="20"/>
                <w:szCs w:val="20"/>
              </w:rPr>
              <w:t xml:space="preserve"> of musical </w:t>
            </w:r>
            <w:proofErr w:type="spellStart"/>
            <w:r w:rsidRPr="00B7132C">
              <w:rPr>
                <w:rFonts w:ascii="Cambria" w:hAnsi="Cambria"/>
                <w:i/>
                <w:color w:val="000000"/>
                <w:sz w:val="20"/>
                <w:szCs w:val="20"/>
              </w:rPr>
              <w:t>movement</w:t>
            </w:r>
            <w:proofErr w:type="spellEnd"/>
            <w:r w:rsidRPr="00B7132C">
              <w:rPr>
                <w:rFonts w:ascii="Cambria" w:hAnsi="Cambria"/>
                <w:i/>
                <w:color w:val="000000"/>
                <w:sz w:val="20"/>
                <w:szCs w:val="20"/>
              </w:rPr>
              <w:t xml:space="preserve"> </w:t>
            </w:r>
            <w:proofErr w:type="spellStart"/>
            <w:r w:rsidRPr="00B7132C">
              <w:rPr>
                <w:rFonts w:ascii="Cambria" w:hAnsi="Cambria"/>
                <w:i/>
                <w:color w:val="000000"/>
                <w:sz w:val="20"/>
                <w:szCs w:val="20"/>
              </w:rPr>
              <w:t>from</w:t>
            </w:r>
            <w:proofErr w:type="spellEnd"/>
            <w:r w:rsidRPr="00B7132C">
              <w:rPr>
                <w:rFonts w:ascii="Cambria" w:hAnsi="Cambria"/>
                <w:i/>
                <w:color w:val="000000"/>
                <w:sz w:val="20"/>
                <w:szCs w:val="20"/>
              </w:rPr>
              <w:t xml:space="preserve"> </w:t>
            </w:r>
            <w:proofErr w:type="spellStart"/>
            <w:r w:rsidRPr="00B7132C">
              <w:rPr>
                <w:rFonts w:ascii="Cambria" w:hAnsi="Cambria"/>
                <w:i/>
                <w:color w:val="000000"/>
                <w:sz w:val="20"/>
                <w:szCs w:val="20"/>
              </w:rPr>
              <w:t>waltz</w:t>
            </w:r>
            <w:proofErr w:type="spellEnd"/>
            <w:r w:rsidRPr="00B7132C">
              <w:rPr>
                <w:rFonts w:ascii="Cambria" w:hAnsi="Cambria"/>
                <w:i/>
                <w:color w:val="000000"/>
                <w:sz w:val="20"/>
                <w:szCs w:val="20"/>
              </w:rPr>
              <w:t xml:space="preserve"> </w:t>
            </w:r>
            <w:proofErr w:type="spellStart"/>
            <w:r w:rsidRPr="00B7132C">
              <w:rPr>
                <w:rFonts w:ascii="Cambria" w:hAnsi="Cambria"/>
                <w:i/>
                <w:color w:val="000000"/>
                <w:sz w:val="20"/>
                <w:szCs w:val="20"/>
              </w:rPr>
              <w:t>to</w:t>
            </w:r>
            <w:proofErr w:type="spellEnd"/>
            <w:r w:rsidRPr="00B7132C">
              <w:rPr>
                <w:rFonts w:ascii="Cambria" w:hAnsi="Cambria"/>
                <w:i/>
                <w:color w:val="000000"/>
                <w:sz w:val="20"/>
                <w:szCs w:val="20"/>
              </w:rPr>
              <w:t xml:space="preserve"> </w:t>
            </w:r>
            <w:proofErr w:type="spellStart"/>
            <w:r w:rsidRPr="00B7132C">
              <w:rPr>
                <w:rFonts w:ascii="Cambria" w:hAnsi="Cambria"/>
                <w:i/>
                <w:color w:val="000000"/>
                <w:sz w:val="20"/>
                <w:szCs w:val="20"/>
              </w:rPr>
              <w:t>hip</w:t>
            </w:r>
            <w:proofErr w:type="spellEnd"/>
            <w:r w:rsidRPr="00B7132C">
              <w:rPr>
                <w:rFonts w:ascii="Cambria" w:hAnsi="Cambria"/>
                <w:i/>
                <w:color w:val="000000"/>
                <w:sz w:val="20"/>
                <w:szCs w:val="20"/>
              </w:rPr>
              <w:t xml:space="preserve"> hop,</w:t>
            </w:r>
            <w:r w:rsidRPr="00B7132C">
              <w:rPr>
                <w:rFonts w:ascii="Cambria" w:hAnsi="Cambria"/>
                <w:color w:val="000000"/>
                <w:sz w:val="20"/>
                <w:szCs w:val="20"/>
              </w:rPr>
              <w:t xml:space="preserve"> London, </w:t>
            </w:r>
            <w:proofErr w:type="spellStart"/>
            <w:r w:rsidRPr="00B7132C">
              <w:rPr>
                <w:rFonts w:ascii="Cambria" w:hAnsi="Cambria"/>
                <w:color w:val="000000"/>
                <w:sz w:val="20"/>
                <w:szCs w:val="20"/>
              </w:rPr>
              <w:t>Octopus</w:t>
            </w:r>
            <w:proofErr w:type="spellEnd"/>
            <w:r w:rsidRPr="00B7132C">
              <w:rPr>
                <w:rFonts w:ascii="Cambria" w:hAnsi="Cambria"/>
                <w:color w:val="000000"/>
                <w:sz w:val="20"/>
                <w:szCs w:val="20"/>
              </w:rPr>
              <w:t xml:space="preserve"> </w:t>
            </w:r>
            <w:proofErr w:type="spellStart"/>
            <w:r w:rsidRPr="00B7132C">
              <w:rPr>
                <w:rFonts w:ascii="Cambria" w:hAnsi="Cambria"/>
                <w:color w:val="000000"/>
                <w:sz w:val="20"/>
                <w:szCs w:val="20"/>
              </w:rPr>
              <w:t>publishing</w:t>
            </w:r>
            <w:proofErr w:type="spellEnd"/>
            <w:r w:rsidRPr="00B7132C">
              <w:rPr>
                <w:rFonts w:ascii="Cambria" w:hAnsi="Cambria"/>
                <w:color w:val="000000"/>
                <w:sz w:val="20"/>
                <w:szCs w:val="20"/>
              </w:rPr>
              <w:t xml:space="preserve"> </w:t>
            </w:r>
            <w:proofErr w:type="spellStart"/>
            <w:r w:rsidRPr="00B7132C">
              <w:rPr>
                <w:rFonts w:ascii="Cambria" w:hAnsi="Cambria"/>
                <w:color w:val="000000"/>
                <w:sz w:val="20"/>
                <w:szCs w:val="20"/>
              </w:rPr>
              <w:t>group</w:t>
            </w:r>
            <w:proofErr w:type="spellEnd"/>
            <w:r w:rsidRPr="00B7132C">
              <w:rPr>
                <w:rFonts w:ascii="Cambria" w:hAnsi="Cambria"/>
                <w:color w:val="000000"/>
                <w:sz w:val="20"/>
                <w:szCs w:val="20"/>
              </w:rPr>
              <w:t xml:space="preserve"> limited, 2006.</w:t>
            </w:r>
          </w:p>
          <w:p w14:paraId="454E0A6C" w14:textId="77777777" w:rsidR="00A5496E" w:rsidRPr="00B7132C" w:rsidRDefault="00A5496E" w:rsidP="00A5496E">
            <w:pPr>
              <w:widowControl w:val="0"/>
              <w:autoSpaceDE w:val="0"/>
              <w:autoSpaceDN w:val="0"/>
              <w:adjustRightInd w:val="0"/>
              <w:spacing w:after="0" w:line="240" w:lineRule="auto"/>
              <w:rPr>
                <w:rFonts w:ascii="Cambria" w:hAnsi="Cambria"/>
                <w:sz w:val="20"/>
                <w:szCs w:val="20"/>
              </w:rPr>
            </w:pPr>
            <w:r w:rsidRPr="00B7132C">
              <w:rPr>
                <w:rFonts w:ascii="Cambria" w:hAnsi="Cambria"/>
                <w:sz w:val="20"/>
                <w:szCs w:val="20"/>
              </w:rPr>
              <w:t xml:space="preserve"> </w:t>
            </w:r>
            <w:proofErr w:type="spellStart"/>
            <w:r w:rsidRPr="00B7132C">
              <w:rPr>
                <w:rFonts w:ascii="Cambria" w:hAnsi="Cambria"/>
                <w:sz w:val="20"/>
                <w:szCs w:val="20"/>
              </w:rPr>
              <w:t>Ramsay</w:t>
            </w:r>
            <w:proofErr w:type="spellEnd"/>
            <w:r w:rsidRPr="00B7132C">
              <w:rPr>
                <w:rFonts w:ascii="Cambria" w:hAnsi="Cambria"/>
                <w:sz w:val="20"/>
                <w:szCs w:val="20"/>
              </w:rPr>
              <w:t xml:space="preserve">, J.R.E </w:t>
            </w:r>
            <w:proofErr w:type="spellStart"/>
            <w:r w:rsidRPr="00B7132C">
              <w:rPr>
                <w:rFonts w:ascii="Cambria" w:hAnsi="Cambria"/>
                <w:sz w:val="20"/>
                <w:szCs w:val="20"/>
              </w:rPr>
              <w:t>şi</w:t>
            </w:r>
            <w:proofErr w:type="spellEnd"/>
            <w:r w:rsidRPr="00B7132C">
              <w:rPr>
                <w:rFonts w:ascii="Cambria" w:hAnsi="Cambria"/>
                <w:sz w:val="20"/>
                <w:szCs w:val="20"/>
              </w:rPr>
              <w:t xml:space="preserve"> </w:t>
            </w:r>
            <w:proofErr w:type="spellStart"/>
            <w:r w:rsidRPr="00B7132C">
              <w:rPr>
                <w:rFonts w:ascii="Cambria" w:hAnsi="Cambria"/>
                <w:sz w:val="20"/>
                <w:szCs w:val="20"/>
              </w:rPr>
              <w:t>Riddoch</w:t>
            </w:r>
            <w:proofErr w:type="spellEnd"/>
            <w:r w:rsidRPr="00B7132C">
              <w:rPr>
                <w:rFonts w:ascii="Cambria" w:hAnsi="Cambria"/>
                <w:sz w:val="20"/>
                <w:szCs w:val="20"/>
              </w:rPr>
              <w:t xml:space="preserve">, M.J., </w:t>
            </w:r>
            <w:r w:rsidRPr="00B7132C">
              <w:rPr>
                <w:rFonts w:ascii="Cambria" w:hAnsi="Cambria"/>
                <w:i/>
                <w:sz w:val="20"/>
                <w:szCs w:val="20"/>
              </w:rPr>
              <w:t>“</w:t>
            </w:r>
            <w:proofErr w:type="spellStart"/>
            <w:r w:rsidRPr="00B7132C">
              <w:rPr>
                <w:rFonts w:ascii="Cambria" w:hAnsi="Cambria"/>
                <w:i/>
                <w:sz w:val="20"/>
                <w:szCs w:val="20"/>
              </w:rPr>
              <w:t>Position</w:t>
            </w:r>
            <w:proofErr w:type="spellEnd"/>
            <w:r w:rsidRPr="00B7132C">
              <w:rPr>
                <w:rFonts w:ascii="Cambria" w:hAnsi="Cambria"/>
                <w:i/>
                <w:sz w:val="20"/>
                <w:szCs w:val="20"/>
              </w:rPr>
              <w:t xml:space="preserve">- </w:t>
            </w:r>
            <w:proofErr w:type="spellStart"/>
            <w:r w:rsidRPr="00B7132C">
              <w:rPr>
                <w:rFonts w:ascii="Cambria" w:hAnsi="Cambria"/>
                <w:i/>
                <w:sz w:val="20"/>
                <w:szCs w:val="20"/>
              </w:rPr>
              <w:t>Matching</w:t>
            </w:r>
            <w:proofErr w:type="spellEnd"/>
            <w:r w:rsidRPr="00B7132C">
              <w:rPr>
                <w:rFonts w:ascii="Cambria" w:hAnsi="Cambria"/>
                <w:i/>
                <w:sz w:val="20"/>
                <w:szCs w:val="20"/>
              </w:rPr>
              <w:t xml:space="preserve"> in </w:t>
            </w:r>
            <w:proofErr w:type="spellStart"/>
            <w:r w:rsidRPr="00B7132C">
              <w:rPr>
                <w:rFonts w:ascii="Cambria" w:hAnsi="Cambria"/>
                <w:i/>
                <w:sz w:val="20"/>
                <w:szCs w:val="20"/>
              </w:rPr>
              <w:t>the</w:t>
            </w:r>
            <w:proofErr w:type="spellEnd"/>
            <w:r w:rsidRPr="00B7132C">
              <w:rPr>
                <w:rFonts w:ascii="Cambria" w:hAnsi="Cambria"/>
                <w:i/>
                <w:sz w:val="20"/>
                <w:szCs w:val="20"/>
              </w:rPr>
              <w:t xml:space="preserve"> </w:t>
            </w:r>
            <w:proofErr w:type="spellStart"/>
            <w:r w:rsidRPr="00B7132C">
              <w:rPr>
                <w:rFonts w:ascii="Cambria" w:hAnsi="Cambria"/>
                <w:i/>
                <w:sz w:val="20"/>
                <w:szCs w:val="20"/>
              </w:rPr>
              <w:t>Upper</w:t>
            </w:r>
            <w:proofErr w:type="spellEnd"/>
            <w:r w:rsidRPr="00B7132C">
              <w:rPr>
                <w:rFonts w:ascii="Cambria" w:hAnsi="Cambria"/>
                <w:i/>
                <w:sz w:val="20"/>
                <w:szCs w:val="20"/>
              </w:rPr>
              <w:t xml:space="preserve"> Limb: Professional </w:t>
            </w:r>
            <w:proofErr w:type="spellStart"/>
            <w:r w:rsidRPr="00B7132C">
              <w:rPr>
                <w:rFonts w:ascii="Cambria" w:hAnsi="Cambria"/>
                <w:i/>
                <w:sz w:val="20"/>
                <w:szCs w:val="20"/>
              </w:rPr>
              <w:t>Ballet</w:t>
            </w:r>
            <w:proofErr w:type="spellEnd"/>
            <w:r w:rsidRPr="00B7132C">
              <w:rPr>
                <w:rFonts w:ascii="Cambria" w:hAnsi="Cambria"/>
                <w:i/>
                <w:sz w:val="20"/>
                <w:szCs w:val="20"/>
              </w:rPr>
              <w:t xml:space="preserve"> </w:t>
            </w:r>
            <w:proofErr w:type="spellStart"/>
            <w:r w:rsidRPr="00B7132C">
              <w:rPr>
                <w:rFonts w:ascii="Cambria" w:hAnsi="Cambria"/>
                <w:i/>
                <w:sz w:val="20"/>
                <w:szCs w:val="20"/>
              </w:rPr>
              <w:t>Dancers</w:t>
            </w:r>
            <w:proofErr w:type="spellEnd"/>
            <w:r w:rsidRPr="00B7132C">
              <w:rPr>
                <w:rFonts w:ascii="Cambria" w:hAnsi="Cambria"/>
                <w:i/>
                <w:sz w:val="20"/>
                <w:szCs w:val="20"/>
              </w:rPr>
              <w:t xml:space="preserve"> </w:t>
            </w:r>
            <w:proofErr w:type="spellStart"/>
            <w:r w:rsidRPr="00B7132C">
              <w:rPr>
                <w:rFonts w:ascii="Cambria" w:hAnsi="Cambria"/>
                <w:i/>
                <w:sz w:val="20"/>
                <w:szCs w:val="20"/>
              </w:rPr>
              <w:t>Perform</w:t>
            </w:r>
            <w:proofErr w:type="spellEnd"/>
            <w:r w:rsidRPr="00B7132C">
              <w:rPr>
                <w:rFonts w:ascii="Cambria" w:hAnsi="Cambria"/>
                <w:i/>
                <w:sz w:val="20"/>
                <w:szCs w:val="20"/>
              </w:rPr>
              <w:t xml:space="preserve"> </w:t>
            </w:r>
            <w:proofErr w:type="spellStart"/>
            <w:r w:rsidRPr="00B7132C">
              <w:rPr>
                <w:rFonts w:ascii="Cambria" w:hAnsi="Cambria"/>
                <w:i/>
                <w:sz w:val="20"/>
                <w:szCs w:val="20"/>
              </w:rPr>
              <w:t>with</w:t>
            </w:r>
            <w:proofErr w:type="spellEnd"/>
            <w:r w:rsidRPr="00B7132C">
              <w:rPr>
                <w:rFonts w:ascii="Cambria" w:hAnsi="Cambria"/>
                <w:i/>
                <w:sz w:val="20"/>
                <w:szCs w:val="20"/>
              </w:rPr>
              <w:t xml:space="preserve"> </w:t>
            </w:r>
            <w:proofErr w:type="spellStart"/>
            <w:r w:rsidRPr="00B7132C">
              <w:rPr>
                <w:rFonts w:ascii="Cambria" w:hAnsi="Cambria"/>
                <w:i/>
                <w:sz w:val="20"/>
                <w:szCs w:val="20"/>
              </w:rPr>
              <w:t>Outstanding</w:t>
            </w:r>
            <w:proofErr w:type="spellEnd"/>
            <w:r w:rsidRPr="00B7132C">
              <w:rPr>
                <w:rFonts w:ascii="Cambria" w:hAnsi="Cambria"/>
                <w:i/>
                <w:sz w:val="20"/>
                <w:szCs w:val="20"/>
              </w:rPr>
              <w:t xml:space="preserve"> </w:t>
            </w:r>
            <w:proofErr w:type="spellStart"/>
            <w:r w:rsidRPr="00B7132C">
              <w:rPr>
                <w:rFonts w:ascii="Cambria" w:hAnsi="Cambria"/>
                <w:i/>
                <w:sz w:val="20"/>
                <w:szCs w:val="20"/>
              </w:rPr>
              <w:t>Accuracy</w:t>
            </w:r>
            <w:proofErr w:type="spellEnd"/>
            <w:r w:rsidRPr="00B7132C">
              <w:rPr>
                <w:rFonts w:ascii="Cambria" w:hAnsi="Cambria"/>
                <w:i/>
                <w:sz w:val="20"/>
                <w:szCs w:val="20"/>
              </w:rPr>
              <w:t xml:space="preserve">,” </w:t>
            </w:r>
            <w:proofErr w:type="spellStart"/>
            <w:r w:rsidRPr="00B7132C">
              <w:rPr>
                <w:rFonts w:ascii="Cambria" w:hAnsi="Cambria"/>
                <w:sz w:val="20"/>
                <w:szCs w:val="20"/>
              </w:rPr>
              <w:t>Clinical</w:t>
            </w:r>
            <w:proofErr w:type="spellEnd"/>
            <w:r w:rsidRPr="00B7132C">
              <w:rPr>
                <w:rFonts w:ascii="Cambria" w:hAnsi="Cambria"/>
                <w:sz w:val="20"/>
                <w:szCs w:val="20"/>
              </w:rPr>
              <w:t xml:space="preserve"> </w:t>
            </w:r>
            <w:proofErr w:type="spellStart"/>
            <w:r w:rsidRPr="00B7132C">
              <w:rPr>
                <w:rFonts w:ascii="Cambria" w:hAnsi="Cambria"/>
                <w:sz w:val="20"/>
                <w:szCs w:val="20"/>
              </w:rPr>
              <w:t>Rehabilitation</w:t>
            </w:r>
            <w:proofErr w:type="spellEnd"/>
            <w:r w:rsidRPr="00B7132C">
              <w:rPr>
                <w:rFonts w:ascii="Cambria" w:hAnsi="Cambria"/>
                <w:sz w:val="20"/>
                <w:szCs w:val="20"/>
              </w:rPr>
              <w:t>, 2001, p. 324-330</w:t>
            </w:r>
          </w:p>
          <w:p w14:paraId="5DF29831" w14:textId="77777777" w:rsidR="00A5496E" w:rsidRPr="00B7132C" w:rsidRDefault="00A5496E" w:rsidP="00A5496E">
            <w:pPr>
              <w:tabs>
                <w:tab w:val="right" w:pos="8788"/>
              </w:tabs>
              <w:spacing w:after="0" w:line="240" w:lineRule="auto"/>
              <w:jc w:val="both"/>
              <w:rPr>
                <w:rFonts w:ascii="Cambria" w:hAnsi="Cambria"/>
                <w:color w:val="000000"/>
                <w:sz w:val="20"/>
                <w:szCs w:val="20"/>
              </w:rPr>
            </w:pPr>
            <w:r w:rsidRPr="00B7132C">
              <w:rPr>
                <w:rFonts w:ascii="Cambria" w:hAnsi="Cambria"/>
                <w:color w:val="000000"/>
                <w:sz w:val="20"/>
                <w:szCs w:val="20"/>
              </w:rPr>
              <w:t xml:space="preserve">  </w:t>
            </w:r>
            <w:proofErr w:type="spellStart"/>
            <w:r w:rsidRPr="00B7132C">
              <w:rPr>
                <w:rFonts w:ascii="Cambria" w:hAnsi="Cambria"/>
                <w:color w:val="000000"/>
                <w:sz w:val="20"/>
                <w:szCs w:val="20"/>
              </w:rPr>
              <w:t>Homans</w:t>
            </w:r>
            <w:proofErr w:type="spellEnd"/>
            <w:r w:rsidRPr="00B7132C">
              <w:rPr>
                <w:rFonts w:ascii="Cambria" w:hAnsi="Cambria"/>
                <w:color w:val="000000"/>
                <w:sz w:val="20"/>
                <w:szCs w:val="20"/>
              </w:rPr>
              <w:t xml:space="preserve">, Jennifer, </w:t>
            </w:r>
            <w:proofErr w:type="spellStart"/>
            <w:r w:rsidRPr="00B7132C">
              <w:rPr>
                <w:rFonts w:ascii="Cambria" w:hAnsi="Cambria"/>
                <w:i/>
                <w:color w:val="000000"/>
                <w:sz w:val="20"/>
                <w:szCs w:val="20"/>
              </w:rPr>
              <w:t>Apollo’s</w:t>
            </w:r>
            <w:proofErr w:type="spellEnd"/>
            <w:r w:rsidRPr="00B7132C">
              <w:rPr>
                <w:rFonts w:ascii="Cambria" w:hAnsi="Cambria"/>
                <w:i/>
                <w:color w:val="000000"/>
                <w:sz w:val="20"/>
                <w:szCs w:val="20"/>
              </w:rPr>
              <w:t xml:space="preserve"> </w:t>
            </w:r>
            <w:proofErr w:type="spellStart"/>
            <w:r w:rsidRPr="00B7132C">
              <w:rPr>
                <w:rFonts w:ascii="Cambria" w:hAnsi="Cambria"/>
                <w:i/>
                <w:color w:val="000000"/>
                <w:sz w:val="20"/>
                <w:szCs w:val="20"/>
              </w:rPr>
              <w:t>Angels</w:t>
            </w:r>
            <w:proofErr w:type="spellEnd"/>
            <w:r w:rsidRPr="00B7132C">
              <w:rPr>
                <w:rFonts w:ascii="Cambria" w:hAnsi="Cambria"/>
                <w:i/>
                <w:color w:val="000000"/>
                <w:sz w:val="20"/>
                <w:szCs w:val="20"/>
              </w:rPr>
              <w:t xml:space="preserve">: A </w:t>
            </w:r>
            <w:proofErr w:type="spellStart"/>
            <w:r w:rsidRPr="00B7132C">
              <w:rPr>
                <w:rFonts w:ascii="Cambria" w:hAnsi="Cambria"/>
                <w:i/>
                <w:color w:val="000000"/>
                <w:sz w:val="20"/>
                <w:szCs w:val="20"/>
              </w:rPr>
              <w:t>History</w:t>
            </w:r>
            <w:proofErr w:type="spellEnd"/>
            <w:r w:rsidRPr="00B7132C">
              <w:rPr>
                <w:rFonts w:ascii="Cambria" w:hAnsi="Cambria"/>
                <w:i/>
                <w:color w:val="000000"/>
                <w:sz w:val="20"/>
                <w:szCs w:val="20"/>
              </w:rPr>
              <w:t xml:space="preserve"> of </w:t>
            </w:r>
            <w:proofErr w:type="spellStart"/>
            <w:r w:rsidRPr="00B7132C">
              <w:rPr>
                <w:rFonts w:ascii="Cambria" w:hAnsi="Cambria"/>
                <w:i/>
                <w:color w:val="000000"/>
                <w:sz w:val="20"/>
                <w:szCs w:val="20"/>
              </w:rPr>
              <w:t>Ballet</w:t>
            </w:r>
            <w:proofErr w:type="spellEnd"/>
            <w:r w:rsidRPr="00B7132C">
              <w:rPr>
                <w:rFonts w:ascii="Cambria" w:hAnsi="Cambria"/>
                <w:color w:val="000000"/>
                <w:sz w:val="20"/>
                <w:szCs w:val="20"/>
              </w:rPr>
              <w:t xml:space="preserve">, New York, NY, 2010. </w:t>
            </w:r>
          </w:p>
          <w:p w14:paraId="3EC56A2A" w14:textId="77777777" w:rsidR="00A5496E" w:rsidRPr="00B7132C" w:rsidRDefault="00A5496E" w:rsidP="00A5496E">
            <w:pPr>
              <w:spacing w:after="0" w:line="240" w:lineRule="auto"/>
              <w:rPr>
                <w:rFonts w:ascii="Cambria" w:hAnsi="Cambria"/>
                <w:sz w:val="20"/>
                <w:szCs w:val="20"/>
              </w:rPr>
            </w:pPr>
            <w:r w:rsidRPr="00B7132C">
              <w:rPr>
                <w:rFonts w:ascii="Cambria" w:hAnsi="Cambria"/>
                <w:color w:val="000000"/>
                <w:sz w:val="20"/>
                <w:szCs w:val="20"/>
              </w:rPr>
              <w:t xml:space="preserve">  </w:t>
            </w:r>
            <w:proofErr w:type="spellStart"/>
            <w:r w:rsidRPr="00B7132C">
              <w:rPr>
                <w:rFonts w:ascii="Cambria" w:hAnsi="Cambria"/>
                <w:color w:val="000000"/>
                <w:sz w:val="20"/>
                <w:szCs w:val="20"/>
              </w:rPr>
              <w:t>Gál</w:t>
            </w:r>
            <w:proofErr w:type="spellEnd"/>
            <w:r w:rsidRPr="00B7132C">
              <w:rPr>
                <w:rFonts w:ascii="Cambria" w:hAnsi="Cambria"/>
                <w:color w:val="000000"/>
                <w:sz w:val="20"/>
                <w:szCs w:val="20"/>
              </w:rPr>
              <w:t xml:space="preserve">, </w:t>
            </w:r>
            <w:proofErr w:type="spellStart"/>
            <w:r w:rsidRPr="00B7132C">
              <w:rPr>
                <w:rFonts w:ascii="Cambria" w:hAnsi="Cambria"/>
                <w:color w:val="000000"/>
                <w:sz w:val="20"/>
                <w:szCs w:val="20"/>
              </w:rPr>
              <w:t>Eszter</w:t>
            </w:r>
            <w:proofErr w:type="spellEnd"/>
            <w:r w:rsidRPr="00B7132C">
              <w:rPr>
                <w:rFonts w:ascii="Cambria" w:hAnsi="Cambria"/>
                <w:color w:val="000000"/>
                <w:sz w:val="20"/>
                <w:szCs w:val="20"/>
              </w:rPr>
              <w:t xml:space="preserve">, </w:t>
            </w:r>
            <w:r w:rsidRPr="00B7132C">
              <w:rPr>
                <w:rFonts w:ascii="Cambria" w:hAnsi="Cambria"/>
                <w:i/>
                <w:color w:val="000000"/>
                <w:sz w:val="20"/>
                <w:szCs w:val="20"/>
              </w:rPr>
              <w:t xml:space="preserve">A </w:t>
            </w:r>
            <w:proofErr w:type="spellStart"/>
            <w:r w:rsidRPr="00B7132C">
              <w:rPr>
                <w:rFonts w:ascii="Cambria" w:hAnsi="Cambria"/>
                <w:i/>
                <w:color w:val="000000"/>
                <w:sz w:val="20"/>
                <w:szCs w:val="20"/>
              </w:rPr>
              <w:t>testtudati</w:t>
            </w:r>
            <w:proofErr w:type="spellEnd"/>
            <w:r w:rsidRPr="00B7132C">
              <w:rPr>
                <w:rFonts w:ascii="Cambria" w:hAnsi="Cambria"/>
                <w:i/>
                <w:color w:val="000000"/>
                <w:sz w:val="20"/>
                <w:szCs w:val="20"/>
              </w:rPr>
              <w:t xml:space="preserve"> </w:t>
            </w:r>
            <w:proofErr w:type="spellStart"/>
            <w:r w:rsidRPr="00B7132C">
              <w:rPr>
                <w:rFonts w:ascii="Cambria" w:hAnsi="Cambria"/>
                <w:i/>
                <w:color w:val="000000"/>
                <w:sz w:val="20"/>
                <w:szCs w:val="20"/>
              </w:rPr>
              <w:t>munka</w:t>
            </w:r>
            <w:proofErr w:type="spellEnd"/>
            <w:r w:rsidRPr="00B7132C">
              <w:rPr>
                <w:rFonts w:ascii="Cambria" w:hAnsi="Cambria"/>
                <w:i/>
                <w:color w:val="000000"/>
                <w:sz w:val="20"/>
                <w:szCs w:val="20"/>
              </w:rPr>
              <w:t>.</w:t>
            </w:r>
            <w:r w:rsidRPr="00B7132C">
              <w:rPr>
                <w:rFonts w:ascii="Cambria" w:hAnsi="Cambria"/>
                <w:color w:val="000000"/>
                <w:sz w:val="20"/>
                <w:szCs w:val="20"/>
              </w:rPr>
              <w:t xml:space="preserve"> In:  </w:t>
            </w:r>
            <w:proofErr w:type="spellStart"/>
            <w:r w:rsidRPr="00B7132C">
              <w:rPr>
                <w:rFonts w:ascii="Cambria" w:hAnsi="Cambria"/>
                <w:color w:val="000000"/>
                <w:sz w:val="20"/>
                <w:szCs w:val="20"/>
              </w:rPr>
              <w:t>Bolvári</w:t>
            </w:r>
            <w:proofErr w:type="spellEnd"/>
            <w:r w:rsidRPr="00B7132C">
              <w:rPr>
                <w:rFonts w:ascii="Cambria" w:hAnsi="Cambria"/>
                <w:color w:val="000000"/>
                <w:sz w:val="20"/>
                <w:szCs w:val="20"/>
              </w:rPr>
              <w:t xml:space="preserve"> – </w:t>
            </w:r>
            <w:proofErr w:type="spellStart"/>
            <w:r w:rsidRPr="00B7132C">
              <w:rPr>
                <w:rFonts w:ascii="Cambria" w:hAnsi="Cambria"/>
                <w:color w:val="000000"/>
                <w:sz w:val="20"/>
                <w:szCs w:val="20"/>
              </w:rPr>
              <w:t>Takács</w:t>
            </w:r>
            <w:proofErr w:type="spellEnd"/>
            <w:r w:rsidRPr="00B7132C">
              <w:rPr>
                <w:rFonts w:ascii="Cambria" w:hAnsi="Cambria"/>
                <w:color w:val="000000"/>
                <w:sz w:val="20"/>
                <w:szCs w:val="20"/>
              </w:rPr>
              <w:t xml:space="preserve"> Gábor(</w:t>
            </w:r>
            <w:proofErr w:type="spellStart"/>
            <w:r w:rsidRPr="00B7132C">
              <w:rPr>
                <w:rFonts w:ascii="Cambria" w:hAnsi="Cambria"/>
                <w:color w:val="000000"/>
                <w:sz w:val="20"/>
                <w:szCs w:val="20"/>
              </w:rPr>
              <w:t>szerk</w:t>
            </w:r>
            <w:proofErr w:type="spellEnd"/>
            <w:r w:rsidRPr="00B7132C">
              <w:rPr>
                <w:rFonts w:ascii="Cambria" w:hAnsi="Cambria"/>
                <w:color w:val="000000"/>
                <w:sz w:val="20"/>
                <w:szCs w:val="20"/>
              </w:rPr>
              <w:t xml:space="preserve">):  </w:t>
            </w:r>
            <w:proofErr w:type="spellStart"/>
            <w:r w:rsidRPr="00B7132C">
              <w:rPr>
                <w:rFonts w:ascii="Cambria" w:hAnsi="Cambria"/>
                <w:color w:val="000000"/>
                <w:sz w:val="20"/>
                <w:szCs w:val="20"/>
              </w:rPr>
              <w:t>Táncművészet</w:t>
            </w:r>
            <w:proofErr w:type="spellEnd"/>
            <w:r w:rsidRPr="00B7132C">
              <w:rPr>
                <w:rFonts w:ascii="Cambria" w:hAnsi="Cambria"/>
                <w:color w:val="000000"/>
                <w:sz w:val="20"/>
                <w:szCs w:val="20"/>
              </w:rPr>
              <w:t xml:space="preserve"> </w:t>
            </w:r>
            <w:proofErr w:type="spellStart"/>
            <w:r w:rsidRPr="00B7132C">
              <w:rPr>
                <w:rFonts w:ascii="Cambria" w:hAnsi="Cambria"/>
                <w:color w:val="000000"/>
                <w:sz w:val="20"/>
                <w:szCs w:val="20"/>
              </w:rPr>
              <w:t>és</w:t>
            </w:r>
            <w:proofErr w:type="spellEnd"/>
            <w:r w:rsidRPr="00B7132C">
              <w:rPr>
                <w:rFonts w:ascii="Cambria" w:hAnsi="Cambria"/>
                <w:color w:val="000000"/>
                <w:sz w:val="20"/>
                <w:szCs w:val="20"/>
              </w:rPr>
              <w:t xml:space="preserve"> </w:t>
            </w:r>
            <w:proofErr w:type="spellStart"/>
            <w:r w:rsidRPr="00B7132C">
              <w:rPr>
                <w:rFonts w:ascii="Cambria" w:hAnsi="Cambria"/>
                <w:color w:val="000000"/>
                <w:sz w:val="20"/>
                <w:szCs w:val="20"/>
              </w:rPr>
              <w:t>tudomány</w:t>
            </w:r>
            <w:proofErr w:type="spellEnd"/>
            <w:r w:rsidRPr="00B7132C">
              <w:rPr>
                <w:rFonts w:ascii="Cambria" w:hAnsi="Cambria"/>
                <w:color w:val="000000"/>
                <w:sz w:val="20"/>
                <w:szCs w:val="20"/>
              </w:rPr>
              <w:t xml:space="preserve"> III. </w:t>
            </w:r>
            <w:proofErr w:type="spellStart"/>
            <w:r w:rsidRPr="00B7132C">
              <w:rPr>
                <w:rFonts w:ascii="Cambria" w:hAnsi="Cambria"/>
                <w:color w:val="000000"/>
                <w:sz w:val="20"/>
                <w:szCs w:val="20"/>
              </w:rPr>
              <w:t>Perspektívák</w:t>
            </w:r>
            <w:proofErr w:type="spellEnd"/>
            <w:r w:rsidRPr="00B7132C">
              <w:rPr>
                <w:rFonts w:ascii="Cambria" w:hAnsi="Cambria"/>
                <w:color w:val="000000"/>
                <w:sz w:val="20"/>
                <w:szCs w:val="20"/>
              </w:rPr>
              <w:t xml:space="preserve"> </w:t>
            </w:r>
            <w:proofErr w:type="spellStart"/>
            <w:r w:rsidRPr="00B7132C">
              <w:rPr>
                <w:rFonts w:ascii="Cambria" w:hAnsi="Cambria"/>
                <w:color w:val="000000"/>
                <w:sz w:val="20"/>
                <w:szCs w:val="20"/>
              </w:rPr>
              <w:t>az</w:t>
            </w:r>
            <w:proofErr w:type="spellEnd"/>
            <w:r w:rsidRPr="00B7132C">
              <w:rPr>
                <w:rFonts w:ascii="Cambria" w:hAnsi="Cambria"/>
                <w:color w:val="000000"/>
                <w:sz w:val="20"/>
                <w:szCs w:val="20"/>
              </w:rPr>
              <w:t xml:space="preserve"> </w:t>
            </w:r>
            <w:proofErr w:type="spellStart"/>
            <w:r w:rsidRPr="00B7132C">
              <w:rPr>
                <w:rFonts w:ascii="Cambria" w:hAnsi="Cambria"/>
                <w:color w:val="000000"/>
                <w:sz w:val="20"/>
                <w:szCs w:val="20"/>
              </w:rPr>
              <w:t>új</w:t>
            </w:r>
            <w:proofErr w:type="spellEnd"/>
            <w:r w:rsidRPr="00B7132C">
              <w:rPr>
                <w:rFonts w:ascii="Cambria" w:hAnsi="Cambria"/>
                <w:color w:val="000000"/>
                <w:sz w:val="20"/>
                <w:szCs w:val="20"/>
              </w:rPr>
              <w:t xml:space="preserve"> </w:t>
            </w:r>
            <w:proofErr w:type="spellStart"/>
            <w:r w:rsidRPr="00B7132C">
              <w:rPr>
                <w:rFonts w:ascii="Cambria" w:hAnsi="Cambria"/>
                <w:color w:val="000000"/>
                <w:sz w:val="20"/>
                <w:szCs w:val="20"/>
              </w:rPr>
              <w:t>évezredben</w:t>
            </w:r>
            <w:proofErr w:type="spellEnd"/>
            <w:r w:rsidRPr="00B7132C">
              <w:rPr>
                <w:rFonts w:ascii="Cambria" w:hAnsi="Cambria"/>
                <w:color w:val="000000"/>
                <w:sz w:val="20"/>
                <w:szCs w:val="20"/>
              </w:rPr>
              <w:t>. MTF, Budapest, 2011.</w:t>
            </w:r>
          </w:p>
          <w:p w14:paraId="3686A958" w14:textId="77777777" w:rsidR="00A5496E" w:rsidRPr="00E53989" w:rsidRDefault="00A5496E" w:rsidP="00A5496E">
            <w:pPr>
              <w:pStyle w:val="Alaprtelmezett"/>
              <w:tabs>
                <w:tab w:val="left" w:pos="2715"/>
              </w:tabs>
              <w:spacing w:after="0" w:line="240" w:lineRule="auto"/>
              <w:rPr>
                <w:rFonts w:ascii="Cambria" w:hAnsi="Cambria"/>
                <w:sz w:val="20"/>
                <w:szCs w:val="20"/>
              </w:rPr>
            </w:pPr>
            <w:r w:rsidRPr="00E53989">
              <w:rPr>
                <w:rFonts w:ascii="Cambria" w:hAnsi="Cambria"/>
                <w:sz w:val="20"/>
                <w:szCs w:val="20"/>
              </w:rPr>
              <w:t xml:space="preserve">Barbara Adrian: Actor Training </w:t>
            </w:r>
            <w:proofErr w:type="spellStart"/>
            <w:r w:rsidRPr="00E53989">
              <w:rPr>
                <w:rFonts w:ascii="Cambria" w:hAnsi="Cambria"/>
                <w:sz w:val="20"/>
                <w:szCs w:val="20"/>
              </w:rPr>
              <w:t>the</w:t>
            </w:r>
            <w:proofErr w:type="spellEnd"/>
            <w:r w:rsidRPr="00E53989">
              <w:rPr>
                <w:rFonts w:ascii="Cambria" w:hAnsi="Cambria"/>
                <w:sz w:val="20"/>
                <w:szCs w:val="20"/>
              </w:rPr>
              <w:t xml:space="preserve"> Laban </w:t>
            </w:r>
            <w:proofErr w:type="spellStart"/>
            <w:r w:rsidRPr="00E53989">
              <w:rPr>
                <w:rFonts w:ascii="Cambria" w:hAnsi="Cambria"/>
                <w:sz w:val="20"/>
                <w:szCs w:val="20"/>
              </w:rPr>
              <w:t>Way</w:t>
            </w:r>
            <w:proofErr w:type="spellEnd"/>
            <w:r w:rsidRPr="00E53989">
              <w:rPr>
                <w:rFonts w:ascii="Cambria" w:hAnsi="Cambria"/>
                <w:sz w:val="20"/>
                <w:szCs w:val="20"/>
              </w:rPr>
              <w:t xml:space="preserve">, </w:t>
            </w:r>
            <w:proofErr w:type="spellStart"/>
            <w:r w:rsidRPr="00E53989">
              <w:rPr>
                <w:rFonts w:ascii="Cambria" w:hAnsi="Cambria"/>
                <w:sz w:val="20"/>
                <w:szCs w:val="20"/>
              </w:rPr>
              <w:t>Allworth</w:t>
            </w:r>
            <w:proofErr w:type="spellEnd"/>
            <w:r w:rsidRPr="00E53989">
              <w:rPr>
                <w:rFonts w:ascii="Cambria" w:hAnsi="Cambria"/>
                <w:sz w:val="20"/>
                <w:szCs w:val="20"/>
              </w:rPr>
              <w:t xml:space="preserve"> Press, New York, 2008</w:t>
            </w:r>
          </w:p>
          <w:p w14:paraId="65706CFD" w14:textId="4AAEEE78" w:rsidR="004E0B4A" w:rsidRPr="00A5496E" w:rsidRDefault="00A5496E" w:rsidP="00A5496E">
            <w:pPr>
              <w:pStyle w:val="Szvegtrzs"/>
              <w:spacing w:after="0" w:line="240" w:lineRule="auto"/>
              <w:rPr>
                <w:rFonts w:ascii="Cambria" w:hAnsi="Cambria"/>
                <w:sz w:val="20"/>
                <w:szCs w:val="20"/>
              </w:rPr>
            </w:pPr>
            <w:proofErr w:type="spellStart"/>
            <w:r w:rsidRPr="00E53989">
              <w:rPr>
                <w:rFonts w:ascii="Cambria" w:hAnsi="Cambria"/>
                <w:sz w:val="20"/>
                <w:szCs w:val="20"/>
              </w:rPr>
              <w:t>Eugenio</w:t>
            </w:r>
            <w:proofErr w:type="spellEnd"/>
            <w:r w:rsidRPr="00E53989">
              <w:rPr>
                <w:rFonts w:ascii="Cambria" w:hAnsi="Cambria"/>
                <w:sz w:val="20"/>
                <w:szCs w:val="20"/>
              </w:rPr>
              <w:t xml:space="preserve"> Barba </w:t>
            </w:r>
            <w:proofErr w:type="spellStart"/>
            <w:r w:rsidRPr="00E53989">
              <w:rPr>
                <w:rFonts w:ascii="Cambria" w:hAnsi="Cambria"/>
                <w:sz w:val="20"/>
                <w:szCs w:val="20"/>
              </w:rPr>
              <w:t>és</w:t>
            </w:r>
            <w:proofErr w:type="spellEnd"/>
            <w:r w:rsidRPr="00E53989">
              <w:rPr>
                <w:rFonts w:ascii="Cambria" w:hAnsi="Cambria"/>
                <w:sz w:val="20"/>
                <w:szCs w:val="20"/>
              </w:rPr>
              <w:t xml:space="preserve"> Nicola </w:t>
            </w:r>
            <w:proofErr w:type="spellStart"/>
            <w:r w:rsidRPr="00E53989">
              <w:rPr>
                <w:rFonts w:ascii="Cambria" w:hAnsi="Cambria"/>
                <w:sz w:val="20"/>
                <w:szCs w:val="20"/>
              </w:rPr>
              <w:t>Savarese</w:t>
            </w:r>
            <w:proofErr w:type="spellEnd"/>
            <w:r w:rsidRPr="00E53989">
              <w:rPr>
                <w:rFonts w:ascii="Cambria" w:hAnsi="Cambria"/>
                <w:sz w:val="20"/>
                <w:szCs w:val="20"/>
              </w:rPr>
              <w:t xml:space="preserve">: A Dictionary of </w:t>
            </w:r>
            <w:proofErr w:type="spellStart"/>
            <w:r w:rsidRPr="00E53989">
              <w:rPr>
                <w:rFonts w:ascii="Cambria" w:hAnsi="Cambria"/>
                <w:sz w:val="20"/>
                <w:szCs w:val="20"/>
              </w:rPr>
              <w:t>Theatre</w:t>
            </w:r>
            <w:proofErr w:type="spellEnd"/>
            <w:r w:rsidRPr="00E53989">
              <w:rPr>
                <w:rFonts w:ascii="Cambria" w:hAnsi="Cambria"/>
                <w:sz w:val="20"/>
                <w:szCs w:val="20"/>
              </w:rPr>
              <w:t xml:space="preserve"> </w:t>
            </w:r>
            <w:proofErr w:type="spellStart"/>
            <w:r w:rsidRPr="00E53989">
              <w:rPr>
                <w:rFonts w:ascii="Cambria" w:hAnsi="Cambria"/>
                <w:sz w:val="20"/>
                <w:szCs w:val="20"/>
              </w:rPr>
              <w:t>Anthropology</w:t>
            </w:r>
            <w:proofErr w:type="spellEnd"/>
            <w:r w:rsidRPr="00E53989">
              <w:rPr>
                <w:rFonts w:ascii="Cambria" w:hAnsi="Cambria"/>
                <w:sz w:val="20"/>
                <w:szCs w:val="20"/>
              </w:rPr>
              <w:t xml:space="preserve">. The Secret </w:t>
            </w:r>
            <w:proofErr w:type="spellStart"/>
            <w:r w:rsidRPr="00E53989">
              <w:rPr>
                <w:rFonts w:ascii="Cambria" w:hAnsi="Cambria"/>
                <w:sz w:val="20"/>
                <w:szCs w:val="20"/>
              </w:rPr>
              <w:t>Art</w:t>
            </w:r>
            <w:proofErr w:type="spellEnd"/>
            <w:r w:rsidRPr="00E53989">
              <w:rPr>
                <w:rFonts w:ascii="Cambria" w:hAnsi="Cambria"/>
                <w:sz w:val="20"/>
                <w:szCs w:val="20"/>
              </w:rPr>
              <w:t xml:space="preserve"> of </w:t>
            </w:r>
            <w:proofErr w:type="spellStart"/>
            <w:r w:rsidRPr="00E53989">
              <w:rPr>
                <w:rFonts w:ascii="Cambria" w:hAnsi="Cambria"/>
                <w:sz w:val="20"/>
                <w:szCs w:val="20"/>
              </w:rPr>
              <w:t>the</w:t>
            </w:r>
            <w:proofErr w:type="spellEnd"/>
            <w:r w:rsidRPr="00E53989">
              <w:rPr>
                <w:rFonts w:ascii="Cambria" w:hAnsi="Cambria"/>
                <w:sz w:val="20"/>
                <w:szCs w:val="20"/>
              </w:rPr>
              <w:t xml:space="preserve"> Performer, London: </w:t>
            </w:r>
            <w:proofErr w:type="spellStart"/>
            <w:r w:rsidRPr="00E53989">
              <w:rPr>
                <w:rFonts w:ascii="Cambria" w:hAnsi="Cambria"/>
                <w:sz w:val="20"/>
                <w:szCs w:val="20"/>
              </w:rPr>
              <w:t>Routledge</w:t>
            </w:r>
            <w:proofErr w:type="spellEnd"/>
            <w:r w:rsidRPr="00E53989">
              <w:rPr>
                <w:rFonts w:ascii="Cambria" w:hAnsi="Cambria"/>
                <w:sz w:val="20"/>
                <w:szCs w:val="20"/>
              </w:rPr>
              <w:t>, 2005</w:t>
            </w:r>
            <w:r>
              <w:rPr>
                <w:rFonts w:ascii="Cambria" w:hAnsi="Cambria"/>
                <w:sz w:val="20"/>
                <w:szCs w:val="20"/>
              </w:rPr>
              <w:t>.</w:t>
            </w:r>
          </w:p>
        </w:tc>
      </w:tr>
    </w:tbl>
    <w:p w14:paraId="65CC45BE" w14:textId="77777777" w:rsidR="0084063D" w:rsidRDefault="0084063D" w:rsidP="00E43712">
      <w:pPr>
        <w:spacing w:after="0" w:line="240" w:lineRule="auto"/>
        <w:rPr>
          <w:rFonts w:ascii="Cambria" w:hAnsi="Cambria"/>
          <w:sz w:val="20"/>
          <w:szCs w:val="20"/>
        </w:rPr>
      </w:pPr>
    </w:p>
    <w:p w14:paraId="6209897F" w14:textId="77777777" w:rsidR="00A5496E" w:rsidRDefault="00A5496E" w:rsidP="000F20F3">
      <w:pPr>
        <w:spacing w:after="0" w:line="240" w:lineRule="auto"/>
        <w:ind w:left="-426"/>
        <w:rPr>
          <w:rFonts w:ascii="Cambria" w:hAnsi="Cambria"/>
          <w:b/>
          <w:sz w:val="20"/>
          <w:szCs w:val="20"/>
        </w:rPr>
      </w:pPr>
    </w:p>
    <w:p w14:paraId="6FB6E97C" w14:textId="77777777" w:rsidR="00A5496E" w:rsidRDefault="00A5496E" w:rsidP="000F20F3">
      <w:pPr>
        <w:spacing w:after="0" w:line="240" w:lineRule="auto"/>
        <w:ind w:left="-426"/>
        <w:rPr>
          <w:rFonts w:ascii="Cambria" w:hAnsi="Cambria"/>
          <w:b/>
          <w:sz w:val="20"/>
          <w:szCs w:val="20"/>
        </w:rPr>
      </w:pPr>
    </w:p>
    <w:p w14:paraId="3B0AD51F" w14:textId="77777777" w:rsidR="00A5496E" w:rsidRDefault="00A5496E" w:rsidP="000F20F3">
      <w:pPr>
        <w:spacing w:after="0" w:line="240" w:lineRule="auto"/>
        <w:ind w:left="-426"/>
        <w:rPr>
          <w:rFonts w:ascii="Cambria" w:hAnsi="Cambria"/>
          <w:b/>
          <w:sz w:val="20"/>
          <w:szCs w:val="20"/>
        </w:rPr>
      </w:pPr>
    </w:p>
    <w:p w14:paraId="4E477FC8" w14:textId="77777777" w:rsidR="00A5496E" w:rsidRDefault="00A5496E" w:rsidP="000F20F3">
      <w:pPr>
        <w:spacing w:after="0" w:line="240" w:lineRule="auto"/>
        <w:ind w:left="-426"/>
        <w:rPr>
          <w:rFonts w:ascii="Cambria" w:hAnsi="Cambria"/>
          <w:b/>
          <w:sz w:val="20"/>
          <w:szCs w:val="20"/>
        </w:rPr>
      </w:pPr>
    </w:p>
    <w:p w14:paraId="55D0EE86" w14:textId="77777777" w:rsidR="00A5496E" w:rsidRDefault="00A5496E" w:rsidP="000F20F3">
      <w:pPr>
        <w:spacing w:after="0" w:line="240" w:lineRule="auto"/>
        <w:ind w:left="-426"/>
        <w:rPr>
          <w:rFonts w:ascii="Cambria" w:hAnsi="Cambria"/>
          <w:b/>
          <w:sz w:val="20"/>
          <w:szCs w:val="20"/>
        </w:rPr>
      </w:pPr>
    </w:p>
    <w:p w14:paraId="0AED0259" w14:textId="77777777" w:rsidR="00A5496E" w:rsidRDefault="00A5496E" w:rsidP="000F20F3">
      <w:pPr>
        <w:spacing w:after="0" w:line="240" w:lineRule="auto"/>
        <w:ind w:left="-426"/>
        <w:rPr>
          <w:rFonts w:ascii="Cambria" w:hAnsi="Cambria"/>
          <w:b/>
          <w:sz w:val="20"/>
          <w:szCs w:val="20"/>
        </w:rPr>
      </w:pPr>
    </w:p>
    <w:p w14:paraId="4A5A0AA0" w14:textId="4B5B5C34" w:rsidR="00036059" w:rsidRDefault="00036059" w:rsidP="000F20F3">
      <w:pPr>
        <w:spacing w:after="0" w:line="240" w:lineRule="auto"/>
        <w:ind w:left="-426"/>
        <w:rPr>
          <w:rFonts w:ascii="Cambria" w:hAnsi="Cambria"/>
          <w:b/>
          <w:sz w:val="20"/>
          <w:szCs w:val="20"/>
        </w:rPr>
      </w:pPr>
      <w:r>
        <w:rPr>
          <w:rFonts w:ascii="Cambria" w:hAnsi="Cambria"/>
          <w:b/>
          <w:sz w:val="20"/>
          <w:szCs w:val="20"/>
        </w:rPr>
        <w:lastRenderedPageBreak/>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A5496E">
        <w:trPr>
          <w:trHeight w:val="1370"/>
        </w:trPr>
        <w:tc>
          <w:tcPr>
            <w:tcW w:w="10491" w:type="dxa"/>
          </w:tcPr>
          <w:p w14:paraId="6333F700" w14:textId="77777777" w:rsidR="00A5496E" w:rsidRDefault="00A5496E" w:rsidP="00A5496E">
            <w:pPr>
              <w:pStyle w:val="NormalWeb"/>
              <w:numPr>
                <w:ilvl w:val="0"/>
                <w:numId w:val="26"/>
              </w:numPr>
              <w:spacing w:before="0" w:beforeAutospacing="0" w:after="0" w:afterAutospacing="0"/>
              <w:rPr>
                <w:rFonts w:ascii="Cambria" w:hAnsi="Cambria"/>
                <w:sz w:val="20"/>
                <w:szCs w:val="20"/>
              </w:rPr>
            </w:pPr>
            <w:r w:rsidRPr="00347C41">
              <w:rPr>
                <w:rFonts w:ascii="Cambria" w:hAnsi="Cambria"/>
                <w:sz w:val="20"/>
                <w:szCs w:val="20"/>
              </w:rPr>
              <w:t>Conținutul și obiectivele disciplinei</w:t>
            </w:r>
            <w:r w:rsidRPr="00347C41">
              <w:rPr>
                <w:rStyle w:val="apple-converted-space"/>
                <w:rFonts w:ascii="Cambria" w:eastAsiaTheme="majorEastAsia" w:hAnsi="Cambria"/>
                <w:sz w:val="20"/>
                <w:szCs w:val="20"/>
              </w:rPr>
              <w:t> </w:t>
            </w:r>
            <w:r w:rsidRPr="00347C41">
              <w:rPr>
                <w:rFonts w:ascii="Cambria" w:hAnsi="Cambria"/>
                <w:sz w:val="20"/>
                <w:szCs w:val="20"/>
              </w:rPr>
              <w:t>sunt în deplină concordanță cu exigențele naționale și internaționale ale profesiilor specifice artelor spectacolului (teatru și dans).</w:t>
            </w:r>
          </w:p>
          <w:p w14:paraId="2B940AFD" w14:textId="526E0EA0" w:rsidR="0084568F" w:rsidRPr="00A5496E" w:rsidRDefault="00A5496E" w:rsidP="00A5496E">
            <w:pPr>
              <w:pStyle w:val="NormalWeb"/>
              <w:numPr>
                <w:ilvl w:val="0"/>
                <w:numId w:val="26"/>
              </w:numPr>
              <w:spacing w:before="0" w:beforeAutospacing="0" w:after="0" w:afterAutospacing="0"/>
              <w:rPr>
                <w:rFonts w:ascii="Cambria" w:hAnsi="Cambria"/>
                <w:sz w:val="20"/>
                <w:szCs w:val="20"/>
              </w:rPr>
            </w:pPr>
            <w:r w:rsidRPr="00A5496E">
              <w:rPr>
                <w:rFonts w:ascii="Cambria" w:hAnsi="Cambria"/>
                <w:sz w:val="20"/>
                <w:szCs w:val="20"/>
              </w:rPr>
              <w:t>Abordarea practică</w:t>
            </w:r>
            <w:r w:rsidRPr="00A5496E">
              <w:rPr>
                <w:rStyle w:val="apple-converted-space"/>
                <w:rFonts w:ascii="Cambria" w:eastAsiaTheme="majorEastAsia" w:hAnsi="Cambria"/>
                <w:sz w:val="20"/>
                <w:szCs w:val="20"/>
              </w:rPr>
              <w:t> </w:t>
            </w:r>
            <w:r w:rsidRPr="00A5496E">
              <w:rPr>
                <w:rFonts w:ascii="Cambria" w:hAnsi="Cambria"/>
                <w:sz w:val="20"/>
                <w:szCs w:val="20"/>
              </w:rPr>
              <w:t>a disciplinei le permite studenților să răspundă cerințelor actuale din mediul profesional de aplicare a mișcării scenice și a dansului, contribuind astfel la evoluția lor artistică și tehnică.</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BD2310">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BD2310" w14:paraId="3DDA6B4F" w14:textId="77777777" w:rsidTr="00BD2310">
        <w:trPr>
          <w:trHeight w:val="284"/>
        </w:trPr>
        <w:tc>
          <w:tcPr>
            <w:tcW w:w="2839" w:type="dxa"/>
            <w:vMerge w:val="restart"/>
            <w:vAlign w:val="center"/>
          </w:tcPr>
          <w:p w14:paraId="0E948466" w14:textId="77777777" w:rsidR="00357598" w:rsidRPr="00BD2310" w:rsidRDefault="00357598" w:rsidP="00373CCF">
            <w:pPr>
              <w:spacing w:after="0" w:line="240" w:lineRule="auto"/>
              <w:rPr>
                <w:rFonts w:ascii="Cambria" w:hAnsi="Cambria"/>
                <w:sz w:val="20"/>
                <w:szCs w:val="20"/>
              </w:rPr>
            </w:pPr>
            <w:r w:rsidRPr="00BD2310">
              <w:rPr>
                <w:rFonts w:ascii="Cambria" w:hAnsi="Cambria"/>
                <w:sz w:val="20"/>
                <w:szCs w:val="20"/>
              </w:rPr>
              <w:t>10.4 Curs</w:t>
            </w:r>
          </w:p>
        </w:tc>
        <w:tc>
          <w:tcPr>
            <w:tcW w:w="2550" w:type="dxa"/>
            <w:vAlign w:val="center"/>
          </w:tcPr>
          <w:p w14:paraId="72A7F566" w14:textId="597004DA" w:rsidR="00357598" w:rsidRPr="00BD2310" w:rsidRDefault="00357598" w:rsidP="00373CCF">
            <w:pPr>
              <w:spacing w:after="0" w:line="240" w:lineRule="auto"/>
              <w:rPr>
                <w:rFonts w:ascii="Cambria" w:hAnsi="Cambria"/>
                <w:sz w:val="20"/>
                <w:szCs w:val="20"/>
              </w:rPr>
            </w:pPr>
          </w:p>
        </w:tc>
        <w:tc>
          <w:tcPr>
            <w:tcW w:w="2409" w:type="dxa"/>
            <w:vAlign w:val="center"/>
          </w:tcPr>
          <w:p w14:paraId="307E3AAC" w14:textId="39770001" w:rsidR="00357598" w:rsidRPr="00BD2310" w:rsidRDefault="00357598" w:rsidP="00373CCF">
            <w:pPr>
              <w:spacing w:after="0" w:line="240" w:lineRule="auto"/>
              <w:rPr>
                <w:rFonts w:ascii="Cambria" w:hAnsi="Cambria"/>
                <w:sz w:val="20"/>
                <w:szCs w:val="20"/>
              </w:rPr>
            </w:pPr>
          </w:p>
        </w:tc>
        <w:tc>
          <w:tcPr>
            <w:tcW w:w="2694" w:type="dxa"/>
            <w:vAlign w:val="center"/>
          </w:tcPr>
          <w:p w14:paraId="759DB29F" w14:textId="7D925E78" w:rsidR="00357598" w:rsidRPr="00BD2310" w:rsidRDefault="00357598" w:rsidP="00373CCF">
            <w:pPr>
              <w:spacing w:after="0" w:line="240" w:lineRule="auto"/>
              <w:rPr>
                <w:rFonts w:ascii="Cambria" w:hAnsi="Cambria"/>
                <w:sz w:val="20"/>
                <w:szCs w:val="20"/>
              </w:rPr>
            </w:pPr>
          </w:p>
        </w:tc>
      </w:tr>
      <w:tr w:rsidR="00357598" w:rsidRPr="00BD2310" w14:paraId="685D657C" w14:textId="77777777" w:rsidTr="00BD2310">
        <w:trPr>
          <w:trHeight w:val="284"/>
        </w:trPr>
        <w:tc>
          <w:tcPr>
            <w:tcW w:w="2839" w:type="dxa"/>
            <w:vMerge/>
            <w:vAlign w:val="center"/>
          </w:tcPr>
          <w:p w14:paraId="7F537EC0" w14:textId="77777777" w:rsidR="00357598" w:rsidRPr="00BD2310"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BD2310"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BD2310"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BD2310" w:rsidRDefault="00357598" w:rsidP="00373CCF">
            <w:pPr>
              <w:spacing w:after="0" w:line="240" w:lineRule="auto"/>
              <w:rPr>
                <w:rFonts w:ascii="Cambria" w:hAnsi="Cambria"/>
                <w:sz w:val="20"/>
                <w:szCs w:val="20"/>
              </w:rPr>
            </w:pPr>
          </w:p>
        </w:tc>
      </w:tr>
      <w:tr w:rsidR="00A5496E" w:rsidRPr="00BD2310" w14:paraId="462DC237" w14:textId="77777777" w:rsidTr="00BD2310">
        <w:trPr>
          <w:trHeight w:val="284"/>
        </w:trPr>
        <w:tc>
          <w:tcPr>
            <w:tcW w:w="2839" w:type="dxa"/>
            <w:vAlign w:val="center"/>
          </w:tcPr>
          <w:p w14:paraId="260A3BE4" w14:textId="29E6A087" w:rsidR="00A5496E" w:rsidRPr="00BD2310" w:rsidRDefault="00A5496E" w:rsidP="00A5496E">
            <w:pPr>
              <w:spacing w:after="0" w:line="240" w:lineRule="auto"/>
              <w:ind w:right="-150"/>
              <w:rPr>
                <w:rFonts w:ascii="Cambria" w:hAnsi="Cambria"/>
                <w:sz w:val="20"/>
                <w:szCs w:val="20"/>
              </w:rPr>
            </w:pPr>
            <w:r w:rsidRPr="00BD2310">
              <w:rPr>
                <w:rFonts w:ascii="Cambria" w:hAnsi="Cambria"/>
                <w:sz w:val="20"/>
                <w:szCs w:val="20"/>
              </w:rPr>
              <w:t>10.5 Seminar</w:t>
            </w:r>
          </w:p>
        </w:tc>
        <w:tc>
          <w:tcPr>
            <w:tcW w:w="2550" w:type="dxa"/>
            <w:vAlign w:val="center"/>
          </w:tcPr>
          <w:p w14:paraId="71A86C79" w14:textId="7803ABD4" w:rsidR="00A5496E" w:rsidRPr="00BD2310" w:rsidRDefault="00A5496E" w:rsidP="00A5496E">
            <w:pPr>
              <w:spacing w:after="0" w:line="240" w:lineRule="auto"/>
              <w:rPr>
                <w:rFonts w:ascii="Cambria" w:hAnsi="Cambria"/>
                <w:color w:val="000000"/>
                <w:sz w:val="20"/>
                <w:szCs w:val="20"/>
              </w:rPr>
            </w:pPr>
            <w:r w:rsidRPr="00347C41">
              <w:rPr>
                <w:rFonts w:ascii="Cambria" w:hAnsi="Cambria"/>
                <w:sz w:val="20"/>
                <w:szCs w:val="20"/>
              </w:rPr>
              <w:t>Execuție tehnică</w:t>
            </w:r>
            <w:r w:rsidRPr="00347C41">
              <w:rPr>
                <w:rStyle w:val="apple-converted-space"/>
                <w:rFonts w:ascii="Cambria" w:eastAsiaTheme="majorEastAsia" w:hAnsi="Cambria"/>
                <w:sz w:val="20"/>
                <w:szCs w:val="20"/>
              </w:rPr>
              <w:t> </w:t>
            </w:r>
            <w:r w:rsidRPr="00347C41">
              <w:rPr>
                <w:rFonts w:ascii="Cambria" w:hAnsi="Cambria"/>
                <w:sz w:val="20"/>
                <w:szCs w:val="20"/>
              </w:rPr>
              <w:t>(acuratețea mișcărilor); coordonare și echilibru; precizie ritmică; controlul fluxului de mișcare</w:t>
            </w:r>
            <w:r w:rsidRPr="00347C41">
              <w:rPr>
                <w:rStyle w:val="apple-converted-space"/>
                <w:rFonts w:ascii="Cambria" w:eastAsiaTheme="majorEastAsia" w:hAnsi="Cambria"/>
                <w:sz w:val="20"/>
                <w:szCs w:val="20"/>
              </w:rPr>
              <w:t> </w:t>
            </w:r>
            <w:r w:rsidRPr="00347C41">
              <w:rPr>
                <w:rFonts w:ascii="Cambria" w:hAnsi="Cambria"/>
                <w:sz w:val="20"/>
                <w:szCs w:val="20"/>
              </w:rPr>
              <w:t>(fluiditate și control motor); plasticitate și expresivitate</w:t>
            </w:r>
            <w:r w:rsidRPr="00347C41">
              <w:rPr>
                <w:rStyle w:val="apple-converted-space"/>
                <w:rFonts w:ascii="Cambria" w:eastAsiaTheme="majorEastAsia" w:hAnsi="Cambria"/>
                <w:sz w:val="20"/>
                <w:szCs w:val="20"/>
              </w:rPr>
              <w:t> </w:t>
            </w:r>
            <w:r w:rsidRPr="00347C41">
              <w:rPr>
                <w:rFonts w:ascii="Cambria" w:hAnsi="Cambria"/>
                <w:sz w:val="20"/>
                <w:szCs w:val="20"/>
              </w:rPr>
              <w:t>corporală;  percepție și orientare spațială; cooperare / lucru în echipă</w:t>
            </w:r>
            <w:r w:rsidRPr="00347C41">
              <w:rPr>
                <w:rStyle w:val="apple-converted-space"/>
                <w:rFonts w:ascii="Cambria" w:eastAsiaTheme="majorEastAsia" w:hAnsi="Cambria"/>
                <w:sz w:val="20"/>
                <w:szCs w:val="20"/>
              </w:rPr>
              <w:t> </w:t>
            </w:r>
            <w:r w:rsidRPr="00347C41">
              <w:rPr>
                <w:rFonts w:ascii="Cambria" w:hAnsi="Cambria"/>
                <w:sz w:val="20"/>
                <w:szCs w:val="20"/>
              </w:rPr>
              <w:t>(în exercițiile de grup); prezență scenică / abilități interpretative.</w:t>
            </w:r>
          </w:p>
        </w:tc>
        <w:tc>
          <w:tcPr>
            <w:tcW w:w="2409" w:type="dxa"/>
            <w:vAlign w:val="center"/>
          </w:tcPr>
          <w:p w14:paraId="0903A41C" w14:textId="77777777" w:rsidR="00A5496E" w:rsidRPr="00347C41" w:rsidRDefault="00A5496E" w:rsidP="00A5496E">
            <w:pPr>
              <w:pStyle w:val="NormalWeb"/>
              <w:rPr>
                <w:rFonts w:ascii="Cambria" w:hAnsi="Cambria"/>
                <w:color w:val="000000"/>
                <w:sz w:val="20"/>
                <w:szCs w:val="20"/>
              </w:rPr>
            </w:pPr>
            <w:r w:rsidRPr="00347C41">
              <w:rPr>
                <w:rFonts w:ascii="Cambria" w:hAnsi="Cambria"/>
                <w:color w:val="000000"/>
                <w:sz w:val="20"/>
                <w:szCs w:val="20"/>
              </w:rPr>
              <w:t>Evaluare orală (Feedback verbal): evoluție individuală</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(progresul realizat pe parcursul semestrului); participare, prezență și disciplina muncii; execuție tehnică</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(acuratețea mișcărilor însușite); prestația la examen / producția de examen.</w:t>
            </w:r>
          </w:p>
          <w:p w14:paraId="65564535" w14:textId="10A0EF29" w:rsidR="00A5496E" w:rsidRPr="00BD2310" w:rsidRDefault="00A5496E" w:rsidP="00A5496E">
            <w:pPr>
              <w:spacing w:after="0" w:line="240" w:lineRule="auto"/>
              <w:rPr>
                <w:rFonts w:ascii="Cambria" w:hAnsi="Cambria"/>
                <w:sz w:val="20"/>
                <w:szCs w:val="20"/>
              </w:rPr>
            </w:pPr>
          </w:p>
        </w:tc>
        <w:tc>
          <w:tcPr>
            <w:tcW w:w="2694" w:type="dxa"/>
            <w:vAlign w:val="center"/>
          </w:tcPr>
          <w:p w14:paraId="695AFEFC" w14:textId="79CA14DC" w:rsidR="00A5496E" w:rsidRDefault="00A5496E" w:rsidP="00A5496E">
            <w:pPr>
              <w:spacing w:after="0" w:line="240" w:lineRule="auto"/>
              <w:rPr>
                <w:rFonts w:ascii="Cambria" w:hAnsi="Cambria"/>
                <w:sz w:val="20"/>
                <w:szCs w:val="20"/>
              </w:rPr>
            </w:pPr>
            <w:r>
              <w:rPr>
                <w:rFonts w:ascii="Cambria" w:hAnsi="Cambria"/>
                <w:sz w:val="20"/>
                <w:szCs w:val="20"/>
              </w:rPr>
              <w:t>75</w:t>
            </w:r>
            <w:r w:rsidRPr="00BD2310">
              <w:rPr>
                <w:rFonts w:ascii="Cambria" w:hAnsi="Cambria"/>
                <w:sz w:val="20"/>
                <w:szCs w:val="20"/>
              </w:rPr>
              <w:t>%</w:t>
            </w:r>
            <w:r>
              <w:rPr>
                <w:rFonts w:ascii="Cambria" w:hAnsi="Cambria"/>
                <w:sz w:val="20"/>
                <w:szCs w:val="20"/>
              </w:rPr>
              <w:t xml:space="preserve"> - activitatea din timpul semestrului</w:t>
            </w:r>
          </w:p>
          <w:p w14:paraId="39A9E7C8" w14:textId="71E84F19" w:rsidR="00A5496E" w:rsidRPr="00BD2310" w:rsidRDefault="00A5496E" w:rsidP="00A5496E">
            <w:pPr>
              <w:spacing w:after="0" w:line="240" w:lineRule="auto"/>
              <w:rPr>
                <w:rFonts w:ascii="Cambria" w:hAnsi="Cambria"/>
                <w:sz w:val="20"/>
                <w:szCs w:val="20"/>
              </w:rPr>
            </w:pPr>
            <w:r>
              <w:rPr>
                <w:rFonts w:ascii="Cambria" w:hAnsi="Cambria"/>
                <w:sz w:val="20"/>
                <w:szCs w:val="20"/>
              </w:rPr>
              <w:t>25</w:t>
            </w:r>
            <w:r w:rsidRPr="00BD2310">
              <w:rPr>
                <w:rFonts w:ascii="Cambria" w:hAnsi="Cambria"/>
                <w:sz w:val="20"/>
                <w:szCs w:val="20"/>
              </w:rPr>
              <w:t>%</w:t>
            </w:r>
            <w:r>
              <w:rPr>
                <w:rFonts w:ascii="Cambria" w:hAnsi="Cambria"/>
                <w:sz w:val="20"/>
                <w:szCs w:val="20"/>
              </w:rPr>
              <w:t xml:space="preserve"> - examenul final</w:t>
            </w:r>
          </w:p>
        </w:tc>
      </w:tr>
      <w:tr w:rsidR="00A5496E" w:rsidRPr="0039068A" w14:paraId="2C56DD2A" w14:textId="77777777" w:rsidTr="00BD2310">
        <w:trPr>
          <w:trHeight w:val="284"/>
        </w:trPr>
        <w:tc>
          <w:tcPr>
            <w:tcW w:w="2839" w:type="dxa"/>
            <w:vAlign w:val="center"/>
          </w:tcPr>
          <w:p w14:paraId="734B5590" w14:textId="77777777" w:rsidR="00A5496E" w:rsidRPr="00357598" w:rsidRDefault="00A5496E" w:rsidP="00A5496E">
            <w:pPr>
              <w:spacing w:after="0" w:line="240" w:lineRule="auto"/>
              <w:ind w:right="-150"/>
              <w:rPr>
                <w:rFonts w:ascii="Cambria" w:hAnsi="Cambria"/>
                <w:sz w:val="20"/>
                <w:szCs w:val="20"/>
              </w:rPr>
            </w:pPr>
          </w:p>
        </w:tc>
        <w:tc>
          <w:tcPr>
            <w:tcW w:w="2550" w:type="dxa"/>
            <w:vAlign w:val="center"/>
          </w:tcPr>
          <w:p w14:paraId="2C1E6256" w14:textId="77777777" w:rsidR="00A5496E" w:rsidRPr="00357598" w:rsidRDefault="00A5496E" w:rsidP="00A5496E">
            <w:pPr>
              <w:spacing w:after="0" w:line="240" w:lineRule="auto"/>
              <w:rPr>
                <w:rFonts w:ascii="Cambria" w:hAnsi="Cambria"/>
                <w:sz w:val="20"/>
                <w:szCs w:val="20"/>
              </w:rPr>
            </w:pPr>
          </w:p>
        </w:tc>
        <w:tc>
          <w:tcPr>
            <w:tcW w:w="2409" w:type="dxa"/>
            <w:vAlign w:val="center"/>
          </w:tcPr>
          <w:p w14:paraId="24AF3BCF" w14:textId="77777777" w:rsidR="00A5496E" w:rsidRPr="00357598" w:rsidRDefault="00A5496E" w:rsidP="00A5496E">
            <w:pPr>
              <w:spacing w:after="0" w:line="240" w:lineRule="auto"/>
              <w:rPr>
                <w:rFonts w:ascii="Cambria" w:hAnsi="Cambria"/>
                <w:sz w:val="20"/>
                <w:szCs w:val="20"/>
              </w:rPr>
            </w:pPr>
          </w:p>
        </w:tc>
        <w:tc>
          <w:tcPr>
            <w:tcW w:w="2694" w:type="dxa"/>
            <w:vAlign w:val="center"/>
          </w:tcPr>
          <w:p w14:paraId="7196415F" w14:textId="77777777" w:rsidR="00A5496E" w:rsidRPr="00357598" w:rsidRDefault="00A5496E" w:rsidP="00A5496E">
            <w:pPr>
              <w:spacing w:after="0" w:line="240" w:lineRule="auto"/>
              <w:rPr>
                <w:rFonts w:ascii="Cambria" w:hAnsi="Cambria"/>
                <w:sz w:val="20"/>
                <w:szCs w:val="20"/>
              </w:rPr>
            </w:pPr>
          </w:p>
        </w:tc>
      </w:tr>
      <w:tr w:rsidR="00A5496E" w:rsidRPr="0039068A" w14:paraId="17F47F67" w14:textId="77777777" w:rsidTr="00BD2310">
        <w:trPr>
          <w:trHeight w:val="284"/>
        </w:trPr>
        <w:tc>
          <w:tcPr>
            <w:tcW w:w="10492" w:type="dxa"/>
            <w:gridSpan w:val="4"/>
            <w:vAlign w:val="center"/>
          </w:tcPr>
          <w:p w14:paraId="1B6F4D48" w14:textId="77777777" w:rsidR="00A5496E" w:rsidRPr="00357598" w:rsidRDefault="00A5496E" w:rsidP="00A5496E">
            <w:pPr>
              <w:spacing w:after="0" w:line="240" w:lineRule="auto"/>
              <w:rPr>
                <w:rFonts w:ascii="Cambria" w:hAnsi="Cambria"/>
                <w:sz w:val="20"/>
                <w:szCs w:val="20"/>
              </w:rPr>
            </w:pPr>
            <w:r w:rsidRPr="00357598">
              <w:rPr>
                <w:rFonts w:ascii="Cambria" w:hAnsi="Cambria"/>
                <w:sz w:val="20"/>
                <w:szCs w:val="20"/>
              </w:rPr>
              <w:t>10.6 Standard minim de performanță</w:t>
            </w:r>
          </w:p>
        </w:tc>
      </w:tr>
      <w:tr w:rsidR="00A5496E" w:rsidRPr="0039068A" w14:paraId="6CA55508" w14:textId="77777777" w:rsidTr="00BD2310">
        <w:trPr>
          <w:trHeight w:val="284"/>
        </w:trPr>
        <w:tc>
          <w:tcPr>
            <w:tcW w:w="10492" w:type="dxa"/>
            <w:gridSpan w:val="4"/>
          </w:tcPr>
          <w:p w14:paraId="7ACB0F1B" w14:textId="77777777" w:rsidR="00A5496E" w:rsidRDefault="00A5496E" w:rsidP="00A5496E">
            <w:pPr>
              <w:pStyle w:val="NormalWeb"/>
              <w:numPr>
                <w:ilvl w:val="0"/>
                <w:numId w:val="27"/>
              </w:numPr>
              <w:spacing w:before="0" w:beforeAutospacing="0" w:after="0" w:afterAutospacing="0"/>
              <w:rPr>
                <w:rFonts w:ascii="Cambria" w:hAnsi="Cambria"/>
                <w:sz w:val="20"/>
                <w:szCs w:val="20"/>
              </w:rPr>
            </w:pPr>
            <w:r w:rsidRPr="00347C41">
              <w:rPr>
                <w:rFonts w:ascii="Cambria" w:hAnsi="Cambria"/>
                <w:sz w:val="20"/>
                <w:szCs w:val="20"/>
              </w:rPr>
              <w:t>Conștientizarea necesității și a obligației</w:t>
            </w:r>
            <w:r w:rsidRPr="00347C41">
              <w:rPr>
                <w:rStyle w:val="apple-converted-space"/>
                <w:rFonts w:ascii="Cambria" w:eastAsiaTheme="majorEastAsia" w:hAnsi="Cambria"/>
                <w:sz w:val="20"/>
                <w:szCs w:val="20"/>
              </w:rPr>
              <w:t> </w:t>
            </w:r>
            <w:r w:rsidRPr="00347C41">
              <w:rPr>
                <w:rFonts w:ascii="Cambria" w:hAnsi="Cambria"/>
                <w:sz w:val="20"/>
                <w:szCs w:val="20"/>
              </w:rPr>
              <w:t>de a dezvolta corpul într-un mod corect, armonios și expresiv;</w:t>
            </w:r>
          </w:p>
          <w:p w14:paraId="5B0F860E" w14:textId="77777777" w:rsidR="00A5496E" w:rsidRDefault="00A5496E" w:rsidP="00A5496E">
            <w:pPr>
              <w:pStyle w:val="NormalWeb"/>
              <w:numPr>
                <w:ilvl w:val="0"/>
                <w:numId w:val="27"/>
              </w:numPr>
              <w:spacing w:before="0" w:beforeAutospacing="0" w:after="0" w:afterAutospacing="0"/>
              <w:rPr>
                <w:rFonts w:ascii="Cambria" w:hAnsi="Cambria"/>
                <w:sz w:val="20"/>
                <w:szCs w:val="20"/>
              </w:rPr>
            </w:pPr>
            <w:r w:rsidRPr="004E174E">
              <w:rPr>
                <w:rFonts w:ascii="Cambria" w:hAnsi="Cambria"/>
                <w:sz w:val="20"/>
                <w:szCs w:val="20"/>
              </w:rPr>
              <w:t>Participarea activă</w:t>
            </w:r>
            <w:r w:rsidRPr="004E174E">
              <w:rPr>
                <w:rStyle w:val="apple-converted-space"/>
                <w:rFonts w:ascii="Cambria" w:eastAsiaTheme="majorEastAsia" w:hAnsi="Cambria"/>
                <w:sz w:val="20"/>
                <w:szCs w:val="20"/>
              </w:rPr>
              <w:t> </w:t>
            </w:r>
            <w:r w:rsidRPr="004E174E">
              <w:rPr>
                <w:rFonts w:ascii="Cambria" w:hAnsi="Cambria"/>
                <w:sz w:val="20"/>
                <w:szCs w:val="20"/>
              </w:rPr>
              <w:t>la activitățile practice (cursuri și ateliere);</w:t>
            </w:r>
          </w:p>
          <w:p w14:paraId="7D969BAD" w14:textId="77777777" w:rsidR="00A5496E" w:rsidRDefault="00A5496E" w:rsidP="00A5496E">
            <w:pPr>
              <w:pStyle w:val="NormalWeb"/>
              <w:numPr>
                <w:ilvl w:val="0"/>
                <w:numId w:val="27"/>
              </w:numPr>
              <w:spacing w:before="0" w:beforeAutospacing="0" w:after="0" w:afterAutospacing="0"/>
              <w:rPr>
                <w:rFonts w:ascii="Cambria" w:hAnsi="Cambria"/>
                <w:sz w:val="20"/>
                <w:szCs w:val="20"/>
              </w:rPr>
            </w:pPr>
            <w:r w:rsidRPr="004E174E">
              <w:rPr>
                <w:rFonts w:ascii="Cambria" w:hAnsi="Cambria"/>
                <w:sz w:val="20"/>
                <w:szCs w:val="20"/>
              </w:rPr>
              <w:t>Prezența este obligatorie.</w:t>
            </w:r>
            <w:r w:rsidRPr="004E174E">
              <w:rPr>
                <w:rStyle w:val="apple-converted-space"/>
                <w:rFonts w:ascii="Cambria" w:eastAsiaTheme="majorEastAsia" w:hAnsi="Cambria"/>
                <w:sz w:val="20"/>
                <w:szCs w:val="20"/>
              </w:rPr>
              <w:t> </w:t>
            </w:r>
            <w:r w:rsidRPr="004E174E">
              <w:rPr>
                <w:rFonts w:ascii="Cambria" w:hAnsi="Cambria"/>
                <w:sz w:val="20"/>
                <w:szCs w:val="20"/>
              </w:rPr>
              <w:t>Absențele sunt acceptate exclusiv din motive medicale (boală/probleme de sănătate) dovedite prin acte justificative.</w:t>
            </w:r>
          </w:p>
          <w:p w14:paraId="6766C520" w14:textId="7CE82B42" w:rsidR="00A5496E" w:rsidRPr="00A5496E" w:rsidRDefault="00A5496E" w:rsidP="00A5496E">
            <w:pPr>
              <w:pStyle w:val="NormalWeb"/>
              <w:numPr>
                <w:ilvl w:val="0"/>
                <w:numId w:val="27"/>
              </w:numPr>
              <w:spacing w:before="0" w:beforeAutospacing="0" w:after="0" w:afterAutospacing="0"/>
              <w:rPr>
                <w:rFonts w:ascii="Cambria" w:hAnsi="Cambria"/>
                <w:sz w:val="20"/>
                <w:szCs w:val="20"/>
              </w:rPr>
            </w:pPr>
            <w:r w:rsidRPr="004E174E">
              <w:rPr>
                <w:rFonts w:ascii="Cambria" w:hAnsi="Cambria"/>
                <w:sz w:val="20"/>
                <w:szCs w:val="20"/>
              </w:rPr>
              <w:t>Sancțiuni:</w:t>
            </w:r>
            <w:r w:rsidRPr="004E174E">
              <w:rPr>
                <w:rStyle w:val="apple-converted-space"/>
                <w:rFonts w:ascii="Cambria" w:eastAsiaTheme="majorEastAsia" w:hAnsi="Cambria"/>
                <w:sz w:val="20"/>
                <w:szCs w:val="20"/>
              </w:rPr>
              <w:t> </w:t>
            </w:r>
            <w:r w:rsidRPr="004E174E">
              <w:rPr>
                <w:rFonts w:ascii="Cambria" w:hAnsi="Cambria"/>
                <w:sz w:val="20"/>
                <w:szCs w:val="20"/>
              </w:rPr>
              <w:t>înregistrarea a</w:t>
            </w:r>
            <w:r w:rsidRPr="004E174E">
              <w:rPr>
                <w:rStyle w:val="apple-converted-space"/>
                <w:rFonts w:ascii="Cambria" w:eastAsiaTheme="majorEastAsia" w:hAnsi="Cambria"/>
                <w:sz w:val="20"/>
                <w:szCs w:val="20"/>
              </w:rPr>
              <w:t> </w:t>
            </w:r>
            <w:r w:rsidRPr="004E174E">
              <w:rPr>
                <w:rFonts w:ascii="Cambria" w:hAnsi="Cambria"/>
                <w:sz w:val="20"/>
                <w:szCs w:val="20"/>
              </w:rPr>
              <w:t>3 absențe nemotivate</w:t>
            </w:r>
            <w:r w:rsidRPr="004E174E">
              <w:rPr>
                <w:rStyle w:val="apple-converted-space"/>
                <w:rFonts w:ascii="Cambria" w:eastAsiaTheme="majorEastAsia" w:hAnsi="Cambria"/>
                <w:sz w:val="20"/>
                <w:szCs w:val="20"/>
              </w:rPr>
              <w:t> </w:t>
            </w:r>
            <w:r w:rsidRPr="004E174E">
              <w:rPr>
                <w:rFonts w:ascii="Cambria" w:hAnsi="Cambria"/>
                <w:sz w:val="20"/>
                <w:szCs w:val="20"/>
              </w:rPr>
              <w:t>atrage după sine</w:t>
            </w:r>
            <w:r w:rsidRPr="004E174E">
              <w:rPr>
                <w:rStyle w:val="apple-converted-space"/>
                <w:rFonts w:ascii="Cambria" w:eastAsiaTheme="majorEastAsia" w:hAnsi="Cambria"/>
                <w:sz w:val="20"/>
                <w:szCs w:val="20"/>
              </w:rPr>
              <w:t> </w:t>
            </w:r>
            <w:r w:rsidRPr="004E174E">
              <w:rPr>
                <w:rFonts w:ascii="Cambria" w:hAnsi="Cambria"/>
                <w:sz w:val="20"/>
                <w:szCs w:val="20"/>
              </w:rPr>
              <w:t>excluderea de la examen.</w:t>
            </w:r>
          </w:p>
        </w:tc>
      </w:tr>
    </w:tbl>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463C4A">
        <w:trPr>
          <w:trHeight w:val="1037"/>
        </w:trPr>
        <w:tc>
          <w:tcPr>
            <w:tcW w:w="1165" w:type="dxa"/>
            <w:vAlign w:val="center"/>
          </w:tcPr>
          <w:p w14:paraId="029BE597" w14:textId="2F037FB6" w:rsidR="00CB66F3" w:rsidRPr="00E027F6" w:rsidRDefault="00CB66F3" w:rsidP="00373CCF">
            <w:pPr>
              <w:rPr>
                <w:rFonts w:ascii="Cambria" w:hAnsi="Cambria"/>
              </w:rPr>
            </w:pPr>
          </w:p>
        </w:tc>
        <w:tc>
          <w:tcPr>
            <w:tcW w:w="9326" w:type="dxa"/>
            <w:vAlign w:val="center"/>
          </w:tcPr>
          <w:p w14:paraId="5741C871" w14:textId="75A7520C" w:rsidR="00CB66F3" w:rsidRPr="00E027F6" w:rsidRDefault="00463C4A" w:rsidP="00373CCF">
            <w:pPr>
              <w:rPr>
                <w:rFonts w:ascii="Cambria" w:hAnsi="Cambria"/>
              </w:rPr>
            </w:pPr>
            <w:r>
              <w:rPr>
                <w:rFonts w:ascii="Cambria" w:hAnsi="Cambria"/>
              </w:rPr>
              <w:t xml:space="preserve">NU SE APLICA </w:t>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5FF5026B" w:rsidR="003C197C" w:rsidRPr="003C197C" w:rsidRDefault="003C197C" w:rsidP="003C197C">
            <w:pPr>
              <w:rPr>
                <w:rFonts w:ascii="Cambria" w:hAnsi="Cambria"/>
              </w:rPr>
            </w:pP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4DCA8C86" w14:textId="556A9CEF" w:rsidR="003C197C" w:rsidRPr="003C197C" w:rsidRDefault="003C197C" w:rsidP="00A5496E">
            <w:pPr>
              <w:rPr>
                <w:rFonts w:ascii="Cambria" w:hAnsi="Cambria"/>
              </w:rPr>
            </w:pPr>
            <w:r w:rsidRPr="003C197C">
              <w:rPr>
                <w:rFonts w:ascii="Cambria" w:hAnsi="Cambria"/>
              </w:rPr>
              <w:t>...</w:t>
            </w:r>
          </w:p>
        </w:tc>
        <w:tc>
          <w:tcPr>
            <w:tcW w:w="5103" w:type="dxa"/>
            <w:gridSpan w:val="2"/>
            <w:vAlign w:val="center"/>
          </w:tcPr>
          <w:p w14:paraId="6C7ED803" w14:textId="1EF89589" w:rsidR="003C197C" w:rsidRPr="003C197C" w:rsidRDefault="003C197C" w:rsidP="00CF159E">
            <w:pPr>
              <w:spacing w:line="480" w:lineRule="auto"/>
              <w:jc w:val="center"/>
              <w:rPr>
                <w:rFonts w:ascii="Cambria" w:hAnsi="Cambria"/>
              </w:rPr>
            </w:pPr>
            <w:r w:rsidRPr="003C197C">
              <w:rPr>
                <w:rFonts w:ascii="Cambria" w:hAnsi="Cambria"/>
              </w:rPr>
              <w:t>Semnătura directorului de departament</w:t>
            </w: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7693C" w14:textId="77777777" w:rsidR="00EC301E" w:rsidRDefault="00EC301E" w:rsidP="00D12BC3">
      <w:pPr>
        <w:spacing w:after="0" w:line="240" w:lineRule="auto"/>
      </w:pPr>
      <w:r>
        <w:separator/>
      </w:r>
    </w:p>
  </w:endnote>
  <w:endnote w:type="continuationSeparator" w:id="0">
    <w:p w14:paraId="23B48A93" w14:textId="77777777" w:rsidR="00EC301E" w:rsidRDefault="00EC301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BE8D3" w14:textId="77777777" w:rsidR="00EC301E" w:rsidRDefault="00EC301E" w:rsidP="00D12BC3">
      <w:pPr>
        <w:spacing w:after="0" w:line="240" w:lineRule="auto"/>
      </w:pPr>
      <w:r>
        <w:separator/>
      </w:r>
    </w:p>
  </w:footnote>
  <w:footnote w:type="continuationSeparator" w:id="0">
    <w:p w14:paraId="7B7D4AFB" w14:textId="77777777" w:rsidR="00EC301E" w:rsidRDefault="00EC301E" w:rsidP="00D12BC3">
      <w:pPr>
        <w:spacing w:after="0" w:line="240" w:lineRule="auto"/>
      </w:pPr>
      <w:r>
        <w:continuationSeparator/>
      </w:r>
    </w:p>
  </w:footnote>
  <w:footnote w:id="1">
    <w:p w14:paraId="3806BD12" w14:textId="0BF97F62" w:rsidR="00C3571C" w:rsidRPr="00C3571C" w:rsidRDefault="00C3571C" w:rsidP="00C3571C">
      <w:pPr>
        <w:pStyle w:val="FootnoteText"/>
        <w:jc w:val="both"/>
        <w:rPr>
          <w:rFonts w:ascii="Cambria" w:hAnsi="Cambr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851"/>
    <w:multiLevelType w:val="hybridMultilevel"/>
    <w:tmpl w:val="01F20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94BC2"/>
    <w:multiLevelType w:val="hybridMultilevel"/>
    <w:tmpl w:val="42AC2CC8"/>
    <w:lvl w:ilvl="0" w:tplc="B792D3E0">
      <w:start w:val="1"/>
      <w:numFmt w:val="bullet"/>
      <w:lvlText w:val=""/>
      <w:lvlJc w:val="left"/>
      <w:pPr>
        <w:tabs>
          <w:tab w:val="num" w:pos="0"/>
        </w:tabs>
        <w:ind w:left="0" w:firstLine="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7D647C"/>
    <w:multiLevelType w:val="multilevel"/>
    <w:tmpl w:val="596E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4837BA"/>
    <w:multiLevelType w:val="hybridMultilevel"/>
    <w:tmpl w:val="F02C7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A8496D"/>
    <w:multiLevelType w:val="hybridMultilevel"/>
    <w:tmpl w:val="59EE8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D1D67"/>
    <w:multiLevelType w:val="hybridMultilevel"/>
    <w:tmpl w:val="3BBAC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C63D6C"/>
    <w:multiLevelType w:val="multilevel"/>
    <w:tmpl w:val="53A44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0B2309"/>
    <w:multiLevelType w:val="multilevel"/>
    <w:tmpl w:val="9E800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1E74AA"/>
    <w:multiLevelType w:val="multilevel"/>
    <w:tmpl w:val="CCF0C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605632"/>
    <w:multiLevelType w:val="hybridMultilevel"/>
    <w:tmpl w:val="FB883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8A1F7D"/>
    <w:multiLevelType w:val="multilevel"/>
    <w:tmpl w:val="71809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BF0212"/>
    <w:multiLevelType w:val="hybridMultilevel"/>
    <w:tmpl w:val="53741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07268"/>
    <w:multiLevelType w:val="multilevel"/>
    <w:tmpl w:val="B3AE8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9A0DCA"/>
    <w:multiLevelType w:val="hybridMultilevel"/>
    <w:tmpl w:val="224E8EE2"/>
    <w:lvl w:ilvl="0" w:tplc="08090001">
      <w:start w:val="1"/>
      <w:numFmt w:val="bullet"/>
      <w:lvlText w:val=""/>
      <w:lvlJc w:val="left"/>
      <w:pPr>
        <w:ind w:left="851" w:hanging="360"/>
      </w:pPr>
      <w:rPr>
        <w:rFonts w:ascii="Symbol" w:hAnsi="Symbol" w:hint="default"/>
      </w:rPr>
    </w:lvl>
    <w:lvl w:ilvl="1" w:tplc="08090003" w:tentative="1">
      <w:start w:val="1"/>
      <w:numFmt w:val="bullet"/>
      <w:lvlText w:val="o"/>
      <w:lvlJc w:val="left"/>
      <w:pPr>
        <w:ind w:left="1571" w:hanging="360"/>
      </w:pPr>
      <w:rPr>
        <w:rFonts w:ascii="Courier New" w:hAnsi="Courier New" w:cs="Courier New" w:hint="default"/>
      </w:rPr>
    </w:lvl>
    <w:lvl w:ilvl="2" w:tplc="08090005" w:tentative="1">
      <w:start w:val="1"/>
      <w:numFmt w:val="bullet"/>
      <w:lvlText w:val=""/>
      <w:lvlJc w:val="left"/>
      <w:pPr>
        <w:ind w:left="2291" w:hanging="360"/>
      </w:pPr>
      <w:rPr>
        <w:rFonts w:ascii="Wingdings" w:hAnsi="Wingdings" w:hint="default"/>
      </w:rPr>
    </w:lvl>
    <w:lvl w:ilvl="3" w:tplc="08090001" w:tentative="1">
      <w:start w:val="1"/>
      <w:numFmt w:val="bullet"/>
      <w:lvlText w:val=""/>
      <w:lvlJc w:val="left"/>
      <w:pPr>
        <w:ind w:left="3011" w:hanging="360"/>
      </w:pPr>
      <w:rPr>
        <w:rFonts w:ascii="Symbol" w:hAnsi="Symbol" w:hint="default"/>
      </w:rPr>
    </w:lvl>
    <w:lvl w:ilvl="4" w:tplc="08090003" w:tentative="1">
      <w:start w:val="1"/>
      <w:numFmt w:val="bullet"/>
      <w:lvlText w:val="o"/>
      <w:lvlJc w:val="left"/>
      <w:pPr>
        <w:ind w:left="3731" w:hanging="360"/>
      </w:pPr>
      <w:rPr>
        <w:rFonts w:ascii="Courier New" w:hAnsi="Courier New" w:cs="Courier New" w:hint="default"/>
      </w:rPr>
    </w:lvl>
    <w:lvl w:ilvl="5" w:tplc="08090005" w:tentative="1">
      <w:start w:val="1"/>
      <w:numFmt w:val="bullet"/>
      <w:lvlText w:val=""/>
      <w:lvlJc w:val="left"/>
      <w:pPr>
        <w:ind w:left="4451" w:hanging="360"/>
      </w:pPr>
      <w:rPr>
        <w:rFonts w:ascii="Wingdings" w:hAnsi="Wingdings" w:hint="default"/>
      </w:rPr>
    </w:lvl>
    <w:lvl w:ilvl="6" w:tplc="08090001" w:tentative="1">
      <w:start w:val="1"/>
      <w:numFmt w:val="bullet"/>
      <w:lvlText w:val=""/>
      <w:lvlJc w:val="left"/>
      <w:pPr>
        <w:ind w:left="5171" w:hanging="360"/>
      </w:pPr>
      <w:rPr>
        <w:rFonts w:ascii="Symbol" w:hAnsi="Symbol" w:hint="default"/>
      </w:rPr>
    </w:lvl>
    <w:lvl w:ilvl="7" w:tplc="08090003" w:tentative="1">
      <w:start w:val="1"/>
      <w:numFmt w:val="bullet"/>
      <w:lvlText w:val="o"/>
      <w:lvlJc w:val="left"/>
      <w:pPr>
        <w:ind w:left="5891" w:hanging="360"/>
      </w:pPr>
      <w:rPr>
        <w:rFonts w:ascii="Courier New" w:hAnsi="Courier New" w:cs="Courier New" w:hint="default"/>
      </w:rPr>
    </w:lvl>
    <w:lvl w:ilvl="8" w:tplc="08090005" w:tentative="1">
      <w:start w:val="1"/>
      <w:numFmt w:val="bullet"/>
      <w:lvlText w:val=""/>
      <w:lvlJc w:val="left"/>
      <w:pPr>
        <w:ind w:left="6611" w:hanging="360"/>
      </w:pPr>
      <w:rPr>
        <w:rFonts w:ascii="Wingdings" w:hAnsi="Wingdings" w:hint="default"/>
      </w:rPr>
    </w:lvl>
  </w:abstractNum>
  <w:abstractNum w:abstractNumId="17" w15:restartNumberingAfterBreak="0">
    <w:nsid w:val="3CA54958"/>
    <w:multiLevelType w:val="hybridMultilevel"/>
    <w:tmpl w:val="6A048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D75060"/>
    <w:multiLevelType w:val="multilevel"/>
    <w:tmpl w:val="51A2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813BE"/>
    <w:multiLevelType w:val="multilevel"/>
    <w:tmpl w:val="3E98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3A0E7D"/>
    <w:multiLevelType w:val="hybridMultilevel"/>
    <w:tmpl w:val="0A64E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CD18DD"/>
    <w:multiLevelType w:val="multilevel"/>
    <w:tmpl w:val="FE30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6779E5"/>
    <w:multiLevelType w:val="multilevel"/>
    <w:tmpl w:val="219A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6139EE"/>
    <w:multiLevelType w:val="hybridMultilevel"/>
    <w:tmpl w:val="1A1C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F1336"/>
    <w:multiLevelType w:val="multilevel"/>
    <w:tmpl w:val="68BE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6B0083"/>
    <w:multiLevelType w:val="hybridMultilevel"/>
    <w:tmpl w:val="A06CB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2699678">
    <w:abstractNumId w:val="13"/>
  </w:num>
  <w:num w:numId="2" w16cid:durableId="421922726">
    <w:abstractNumId w:val="12"/>
  </w:num>
  <w:num w:numId="3" w16cid:durableId="1741975505">
    <w:abstractNumId w:val="15"/>
  </w:num>
  <w:num w:numId="4" w16cid:durableId="1498227276">
    <w:abstractNumId w:val="23"/>
  </w:num>
  <w:num w:numId="5" w16cid:durableId="622153080">
    <w:abstractNumId w:val="1"/>
  </w:num>
  <w:num w:numId="6" w16cid:durableId="1114709778">
    <w:abstractNumId w:val="21"/>
  </w:num>
  <w:num w:numId="7" w16cid:durableId="1999335051">
    <w:abstractNumId w:val="25"/>
  </w:num>
  <w:num w:numId="8" w16cid:durableId="1493570566">
    <w:abstractNumId w:val="7"/>
  </w:num>
  <w:num w:numId="9" w16cid:durableId="897402329">
    <w:abstractNumId w:val="14"/>
  </w:num>
  <w:num w:numId="10" w16cid:durableId="916480287">
    <w:abstractNumId w:val="2"/>
  </w:num>
  <w:num w:numId="11" w16cid:durableId="1288393391">
    <w:abstractNumId w:val="6"/>
  </w:num>
  <w:num w:numId="12" w16cid:durableId="1859195559">
    <w:abstractNumId w:val="18"/>
  </w:num>
  <w:num w:numId="13" w16cid:durableId="1560826469">
    <w:abstractNumId w:val="16"/>
  </w:num>
  <w:num w:numId="14" w16cid:durableId="802768974">
    <w:abstractNumId w:val="3"/>
  </w:num>
  <w:num w:numId="15" w16cid:durableId="1474518363">
    <w:abstractNumId w:val="17"/>
  </w:num>
  <w:num w:numId="16" w16cid:durableId="1496192218">
    <w:abstractNumId w:val="5"/>
  </w:num>
  <w:num w:numId="17" w16cid:durableId="10843767">
    <w:abstractNumId w:val="26"/>
  </w:num>
  <w:num w:numId="18" w16cid:durableId="1954286093">
    <w:abstractNumId w:val="10"/>
  </w:num>
  <w:num w:numId="19" w16cid:durableId="982078420">
    <w:abstractNumId w:val="9"/>
  </w:num>
  <w:num w:numId="20" w16cid:durableId="1270963969">
    <w:abstractNumId w:val="0"/>
  </w:num>
  <w:num w:numId="21" w16cid:durableId="780496675">
    <w:abstractNumId w:val="22"/>
  </w:num>
  <w:num w:numId="22" w16cid:durableId="2028167789">
    <w:abstractNumId w:val="19"/>
  </w:num>
  <w:num w:numId="23" w16cid:durableId="287854930">
    <w:abstractNumId w:val="24"/>
  </w:num>
  <w:num w:numId="24" w16cid:durableId="216479633">
    <w:abstractNumId w:val="8"/>
  </w:num>
  <w:num w:numId="25" w16cid:durableId="2080981137">
    <w:abstractNumId w:val="11"/>
  </w:num>
  <w:num w:numId="26" w16cid:durableId="763112129">
    <w:abstractNumId w:val="20"/>
  </w:num>
  <w:num w:numId="27" w16cid:durableId="1327443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0467"/>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716E0"/>
    <w:rsid w:val="001914D4"/>
    <w:rsid w:val="0019757E"/>
    <w:rsid w:val="001A4A04"/>
    <w:rsid w:val="001A50C5"/>
    <w:rsid w:val="001C2668"/>
    <w:rsid w:val="00201EE0"/>
    <w:rsid w:val="00221B6D"/>
    <w:rsid w:val="00230181"/>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2F6DD4"/>
    <w:rsid w:val="00301E97"/>
    <w:rsid w:val="00351944"/>
    <w:rsid w:val="0035421D"/>
    <w:rsid w:val="00357598"/>
    <w:rsid w:val="00366881"/>
    <w:rsid w:val="00370DF5"/>
    <w:rsid w:val="0039378F"/>
    <w:rsid w:val="003A1213"/>
    <w:rsid w:val="003B6EE4"/>
    <w:rsid w:val="003C197C"/>
    <w:rsid w:val="003C3B48"/>
    <w:rsid w:val="003C47C3"/>
    <w:rsid w:val="003D7F8A"/>
    <w:rsid w:val="003F481E"/>
    <w:rsid w:val="003F659E"/>
    <w:rsid w:val="00405204"/>
    <w:rsid w:val="0042330E"/>
    <w:rsid w:val="00443956"/>
    <w:rsid w:val="00453436"/>
    <w:rsid w:val="004613CA"/>
    <w:rsid w:val="00463C4A"/>
    <w:rsid w:val="004675C5"/>
    <w:rsid w:val="00487AED"/>
    <w:rsid w:val="004D2236"/>
    <w:rsid w:val="004E0B4A"/>
    <w:rsid w:val="004E11FF"/>
    <w:rsid w:val="004E2C1F"/>
    <w:rsid w:val="004E578B"/>
    <w:rsid w:val="004F45E5"/>
    <w:rsid w:val="004F4B37"/>
    <w:rsid w:val="0050720F"/>
    <w:rsid w:val="00546F7C"/>
    <w:rsid w:val="00551CC4"/>
    <w:rsid w:val="00586682"/>
    <w:rsid w:val="005B2BEB"/>
    <w:rsid w:val="005B66A9"/>
    <w:rsid w:val="005E100B"/>
    <w:rsid w:val="005E1610"/>
    <w:rsid w:val="005F30A6"/>
    <w:rsid w:val="006016CF"/>
    <w:rsid w:val="00606962"/>
    <w:rsid w:val="00632190"/>
    <w:rsid w:val="00686B1E"/>
    <w:rsid w:val="00687EE7"/>
    <w:rsid w:val="00694E26"/>
    <w:rsid w:val="006A3DD3"/>
    <w:rsid w:val="006B2EAE"/>
    <w:rsid w:val="006B6ABF"/>
    <w:rsid w:val="006D648A"/>
    <w:rsid w:val="006E276B"/>
    <w:rsid w:val="006F32EA"/>
    <w:rsid w:val="00706E3A"/>
    <w:rsid w:val="00726151"/>
    <w:rsid w:val="007342EF"/>
    <w:rsid w:val="0074223A"/>
    <w:rsid w:val="007526F3"/>
    <w:rsid w:val="007566DE"/>
    <w:rsid w:val="00772514"/>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03EB0"/>
    <w:rsid w:val="00936988"/>
    <w:rsid w:val="009401B8"/>
    <w:rsid w:val="00944A03"/>
    <w:rsid w:val="009508B1"/>
    <w:rsid w:val="00996BA6"/>
    <w:rsid w:val="00996E5F"/>
    <w:rsid w:val="009A5172"/>
    <w:rsid w:val="009F6D96"/>
    <w:rsid w:val="00A11BE1"/>
    <w:rsid w:val="00A2132C"/>
    <w:rsid w:val="00A23D3E"/>
    <w:rsid w:val="00A24211"/>
    <w:rsid w:val="00A4215F"/>
    <w:rsid w:val="00A5496E"/>
    <w:rsid w:val="00A713B0"/>
    <w:rsid w:val="00A74D64"/>
    <w:rsid w:val="00A82450"/>
    <w:rsid w:val="00AB0DE7"/>
    <w:rsid w:val="00B3684A"/>
    <w:rsid w:val="00B417DB"/>
    <w:rsid w:val="00BC7CDE"/>
    <w:rsid w:val="00BD2310"/>
    <w:rsid w:val="00BD3CB2"/>
    <w:rsid w:val="00BF17DD"/>
    <w:rsid w:val="00BF2C1C"/>
    <w:rsid w:val="00BF4F61"/>
    <w:rsid w:val="00C02345"/>
    <w:rsid w:val="00C15633"/>
    <w:rsid w:val="00C163AF"/>
    <w:rsid w:val="00C30E52"/>
    <w:rsid w:val="00C3571C"/>
    <w:rsid w:val="00C76710"/>
    <w:rsid w:val="00C9513E"/>
    <w:rsid w:val="00CA412A"/>
    <w:rsid w:val="00CB66F3"/>
    <w:rsid w:val="00CC781A"/>
    <w:rsid w:val="00CE2BF2"/>
    <w:rsid w:val="00CF159E"/>
    <w:rsid w:val="00D00111"/>
    <w:rsid w:val="00D06D01"/>
    <w:rsid w:val="00D12BC3"/>
    <w:rsid w:val="00D2397E"/>
    <w:rsid w:val="00D44828"/>
    <w:rsid w:val="00D51618"/>
    <w:rsid w:val="00D60DDF"/>
    <w:rsid w:val="00D67B60"/>
    <w:rsid w:val="00D70267"/>
    <w:rsid w:val="00D80899"/>
    <w:rsid w:val="00D94607"/>
    <w:rsid w:val="00DC236E"/>
    <w:rsid w:val="00DD2809"/>
    <w:rsid w:val="00DE6B49"/>
    <w:rsid w:val="00DE7243"/>
    <w:rsid w:val="00E027F6"/>
    <w:rsid w:val="00E03DC8"/>
    <w:rsid w:val="00E27C90"/>
    <w:rsid w:val="00E43712"/>
    <w:rsid w:val="00E463DB"/>
    <w:rsid w:val="00E56D7A"/>
    <w:rsid w:val="00E724BA"/>
    <w:rsid w:val="00EC301E"/>
    <w:rsid w:val="00ED1797"/>
    <w:rsid w:val="00EF1903"/>
    <w:rsid w:val="00F01F2B"/>
    <w:rsid w:val="00F21FB8"/>
    <w:rsid w:val="00F52A38"/>
    <w:rsid w:val="00F5757E"/>
    <w:rsid w:val="00F65EFF"/>
    <w:rsid w:val="00F708DA"/>
    <w:rsid w:val="00F76D8F"/>
    <w:rsid w:val="00F81966"/>
    <w:rsid w:val="00F85E5C"/>
    <w:rsid w:val="00F974CE"/>
    <w:rsid w:val="00FA3D17"/>
    <w:rsid w:val="00FA7471"/>
    <w:rsid w:val="00FB5485"/>
    <w:rsid w:val="00FB655C"/>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NormalWeb">
    <w:name w:val="Normal (Web)"/>
    <w:basedOn w:val="Normal"/>
    <w:uiPriority w:val="99"/>
    <w:unhideWhenUsed/>
    <w:rsid w:val="00E43712"/>
    <w:pPr>
      <w:spacing w:before="100" w:beforeAutospacing="1" w:after="100" w:afterAutospacing="1" w:line="240" w:lineRule="auto"/>
    </w:pPr>
    <w:rPr>
      <w:rFonts w:ascii="Times New Roman" w:eastAsia="Times New Roman" w:hAnsi="Times New Roman" w:cs="Times New Roman"/>
      <w:kern w:val="0"/>
      <w:lang w:val="en-RO" w:eastAsia="en-GB"/>
      <w14:ligatures w14:val="none"/>
    </w:rPr>
  </w:style>
  <w:style w:type="character" w:customStyle="1" w:styleId="apple-converted-space">
    <w:name w:val="apple-converted-space"/>
    <w:basedOn w:val="DefaultParagraphFont"/>
    <w:rsid w:val="00E43712"/>
  </w:style>
  <w:style w:type="paragraph" w:customStyle="1" w:styleId="Alaprtelmezett">
    <w:name w:val="Alapértelmezett"/>
    <w:rsid w:val="00E43712"/>
    <w:pPr>
      <w:tabs>
        <w:tab w:val="left" w:pos="708"/>
      </w:tabs>
      <w:suppressAutoHyphens/>
      <w:spacing w:after="200" w:line="276" w:lineRule="auto"/>
    </w:pPr>
    <w:rPr>
      <w:rFonts w:ascii="Calibri" w:eastAsia="Calibri" w:hAnsi="Calibri" w:cs="Times New Roman"/>
      <w:kern w:val="0"/>
      <w:sz w:val="22"/>
      <w:szCs w:val="22"/>
      <w:lang w:val="ro-RO"/>
      <w14:ligatures w14:val="none"/>
    </w:rPr>
  </w:style>
  <w:style w:type="paragraph" w:styleId="BodyText">
    <w:name w:val="Body Text"/>
    <w:basedOn w:val="Normal"/>
    <w:link w:val="BodyTextChar"/>
    <w:rsid w:val="00E43712"/>
    <w:pPr>
      <w:spacing w:after="0" w:line="240" w:lineRule="auto"/>
    </w:pPr>
    <w:rPr>
      <w:rFonts w:ascii="Times New Roman" w:eastAsia="Times New Roman" w:hAnsi="Times New Roman" w:cs="Times New Roman"/>
      <w:kern w:val="0"/>
      <w:sz w:val="28"/>
      <w:szCs w:val="20"/>
      <w14:ligatures w14:val="none"/>
    </w:rPr>
  </w:style>
  <w:style w:type="character" w:customStyle="1" w:styleId="BodyTextChar">
    <w:name w:val="Body Text Char"/>
    <w:basedOn w:val="DefaultParagraphFont"/>
    <w:link w:val="BodyText"/>
    <w:rsid w:val="00E43712"/>
    <w:rPr>
      <w:rFonts w:ascii="Times New Roman" w:eastAsia="Times New Roman" w:hAnsi="Times New Roman" w:cs="Times New Roman"/>
      <w:kern w:val="0"/>
      <w:sz w:val="28"/>
      <w:szCs w:val="20"/>
      <w:lang w:val="ro-RO"/>
      <w14:ligatures w14:val="none"/>
    </w:rPr>
  </w:style>
  <w:style w:type="paragraph" w:customStyle="1" w:styleId="Szvegtrzs">
    <w:name w:val="Szövegtörzs"/>
    <w:basedOn w:val="Alaprtelmezett"/>
    <w:rsid w:val="00E43712"/>
    <w:pPr>
      <w:spacing w:after="120"/>
    </w:pPr>
  </w:style>
  <w:style w:type="character" w:styleId="Strong">
    <w:name w:val="Strong"/>
    <w:basedOn w:val="DefaultParagraphFont"/>
    <w:uiPriority w:val="22"/>
    <w:qFormat/>
    <w:rsid w:val="00E437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fd8055a1-b578-460e-a518-1b5b5bc5de51"/>
    <ds:schemaRef ds:uri="8d16e808-fa19-4f29-a60d-844577fdecef"/>
  </ds:schemaRefs>
</ds:datastoreItem>
</file>

<file path=customXml/itemProps2.xml><?xml version="1.0" encoding="utf-8"?>
<ds:datastoreItem xmlns:ds="http://schemas.openxmlformats.org/officeDocument/2006/customXml" ds:itemID="{B6859CE5-C97B-4254-8CEC-23A881F6C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4.xml><?xml version="1.0" encoding="utf-8"?>
<ds:datastoreItem xmlns:ds="http://schemas.openxmlformats.org/officeDocument/2006/customXml" ds:itemID="{D5751E07-FEA2-452A-9F67-9A6A69264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1915</Words>
  <Characters>10921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5</cp:revision>
  <dcterms:created xsi:type="dcterms:W3CDTF">2026-02-19T10:56:00Z</dcterms:created>
  <dcterms:modified xsi:type="dcterms:W3CDTF">2026-06-08T04:20:00Z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